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5904" w14:textId="2E8E2CF3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89249912"/>
      <w:bookmarkStart w:id="1" w:name="_Toc333581209"/>
      <w:r w:rsidRPr="00785CB0">
        <w:rPr>
          <w:rFonts w:ascii="Times New Roman" w:hAnsi="Times New Roman" w:cs="Times New Roman"/>
          <w:sz w:val="22"/>
          <w:szCs w:val="22"/>
        </w:rPr>
        <w:t xml:space="preserve">Ministerstvo životního prostředí </w:t>
      </w:r>
    </w:p>
    <w:p w14:paraId="29C3EA41" w14:textId="7B075B52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>Odbor posuzování vlivů na životní prostředí</w:t>
      </w:r>
    </w:p>
    <w:p w14:paraId="6F1FB5CB" w14:textId="77777777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>Vršovická 1442/65</w:t>
      </w:r>
    </w:p>
    <w:p w14:paraId="2CE1A877" w14:textId="781F9839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 xml:space="preserve">100 10 Praha 10 </w:t>
      </w:r>
    </w:p>
    <w:p w14:paraId="30AE5015" w14:textId="08AB22F4" w:rsidR="00830148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>I</w:t>
      </w:r>
      <w:r w:rsidR="000140A1">
        <w:rPr>
          <w:rFonts w:ascii="Times New Roman" w:hAnsi="Times New Roman" w:cs="Times New Roman"/>
          <w:sz w:val="22"/>
          <w:szCs w:val="22"/>
        </w:rPr>
        <w:t>D</w:t>
      </w:r>
      <w:r w:rsidRPr="00785CB0">
        <w:rPr>
          <w:rFonts w:ascii="Times New Roman" w:hAnsi="Times New Roman" w:cs="Times New Roman"/>
          <w:sz w:val="22"/>
          <w:szCs w:val="22"/>
        </w:rPr>
        <w:t>DS:9gsaax4</w:t>
      </w:r>
    </w:p>
    <w:bookmarkEnd w:id="0"/>
    <w:p w14:paraId="2C360D60" w14:textId="77777777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E78658D" w14:textId="75189B75" w:rsidR="00EE0D8B" w:rsidRPr="00785CB0" w:rsidRDefault="00C72955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72955">
        <w:rPr>
          <w:rFonts w:ascii="Times New Roman" w:hAnsi="Times New Roman" w:cs="Times New Roman"/>
          <w:sz w:val="22"/>
          <w:szCs w:val="22"/>
          <w:highlight w:val="yellow"/>
        </w:rPr>
        <w:t>V [Doplňte obec/město] dne [Doplňte datum] 2026</w:t>
      </w:r>
    </w:p>
    <w:p w14:paraId="2AC01372" w14:textId="77777777" w:rsidR="00830148" w:rsidRPr="00785CB0" w:rsidRDefault="00830148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255BF1C" w14:textId="1B4BBDD3" w:rsidR="00DE4023" w:rsidRPr="00C81258" w:rsidRDefault="00DE4023" w:rsidP="00785CB0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258">
        <w:rPr>
          <w:rFonts w:ascii="Times New Roman" w:hAnsi="Times New Roman" w:cs="Times New Roman"/>
          <w:b/>
          <w:bCs/>
          <w:sz w:val="28"/>
          <w:szCs w:val="28"/>
        </w:rPr>
        <w:t xml:space="preserve">Věc: Vyjádření </w:t>
      </w:r>
      <w:r w:rsidR="00785CB0" w:rsidRPr="00C81258">
        <w:rPr>
          <w:rFonts w:ascii="Times New Roman" w:hAnsi="Times New Roman" w:cs="Times New Roman"/>
          <w:b/>
          <w:bCs/>
          <w:sz w:val="28"/>
          <w:szCs w:val="28"/>
        </w:rPr>
        <w:t xml:space="preserve">k dokumentaci vlivů záměru </w:t>
      </w:r>
      <w:r w:rsidR="00C72955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85CB0" w:rsidRPr="00C81258">
        <w:rPr>
          <w:rFonts w:ascii="Times New Roman" w:hAnsi="Times New Roman" w:cs="Times New Roman"/>
          <w:b/>
          <w:bCs/>
          <w:sz w:val="28"/>
          <w:szCs w:val="28"/>
        </w:rPr>
        <w:t>Těžba a zpracování rud z ložiska Cínovec</w:t>
      </w:r>
      <w:r w:rsidR="00C72955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785CB0" w:rsidRPr="00C81258">
        <w:rPr>
          <w:rFonts w:ascii="Times New Roman" w:hAnsi="Times New Roman" w:cs="Times New Roman"/>
          <w:b/>
          <w:bCs/>
          <w:sz w:val="28"/>
          <w:szCs w:val="28"/>
        </w:rPr>
        <w:t xml:space="preserve"> (MZP536)</w:t>
      </w:r>
    </w:p>
    <w:p w14:paraId="69A332E9" w14:textId="77777777" w:rsidR="00DE4023" w:rsidRPr="00785CB0" w:rsidRDefault="00DE4023" w:rsidP="004D6CEC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230A36" w14:textId="7CD9F01F" w:rsidR="00C72955" w:rsidRDefault="00DE4023" w:rsidP="00785CB0">
      <w:pPr>
        <w:spacing w:before="0" w:after="0" w:line="240" w:lineRule="auto"/>
        <w:jc w:val="both"/>
      </w:pPr>
      <w:r w:rsidRPr="00785CB0">
        <w:rPr>
          <w:rFonts w:ascii="Times New Roman" w:hAnsi="Times New Roman" w:cs="Times New Roman"/>
          <w:sz w:val="22"/>
          <w:szCs w:val="22"/>
        </w:rPr>
        <w:t>Tímto podávám v zákonné lhůtě</w:t>
      </w:r>
      <w:r w:rsidR="00CE03D9">
        <w:rPr>
          <w:rFonts w:ascii="Times New Roman" w:hAnsi="Times New Roman" w:cs="Times New Roman"/>
          <w:sz w:val="22"/>
          <w:szCs w:val="22"/>
        </w:rPr>
        <w:t xml:space="preserve"> (do 11.6.2026)</w:t>
      </w:r>
      <w:r w:rsidRPr="00785CB0">
        <w:rPr>
          <w:rFonts w:ascii="Times New Roman" w:hAnsi="Times New Roman" w:cs="Times New Roman"/>
          <w:sz w:val="22"/>
          <w:szCs w:val="22"/>
        </w:rPr>
        <w:t xml:space="preserve"> následující vyjádření k</w:t>
      </w:r>
      <w:r w:rsidR="00785CB0">
        <w:rPr>
          <w:rFonts w:ascii="Times New Roman" w:hAnsi="Times New Roman" w:cs="Times New Roman"/>
          <w:sz w:val="22"/>
          <w:szCs w:val="22"/>
        </w:rPr>
        <w:t> </w:t>
      </w:r>
      <w:bookmarkEnd w:id="1"/>
      <w:r w:rsidR="00785CB0">
        <w:rPr>
          <w:rFonts w:ascii="Times New Roman" w:hAnsi="Times New Roman" w:cs="Times New Roman"/>
          <w:sz w:val="22"/>
          <w:szCs w:val="22"/>
        </w:rPr>
        <w:t>dokumentac</w:t>
      </w:r>
      <w:r w:rsidR="0000707C">
        <w:rPr>
          <w:rFonts w:ascii="Times New Roman" w:hAnsi="Times New Roman" w:cs="Times New Roman"/>
          <w:sz w:val="22"/>
          <w:szCs w:val="22"/>
        </w:rPr>
        <w:t>i</w:t>
      </w:r>
      <w:r w:rsidR="00785CB0">
        <w:rPr>
          <w:rFonts w:ascii="Times New Roman" w:hAnsi="Times New Roman" w:cs="Times New Roman"/>
          <w:sz w:val="22"/>
          <w:szCs w:val="22"/>
        </w:rPr>
        <w:t xml:space="preserve"> vlivů záměru </w:t>
      </w:r>
      <w:r w:rsidR="00785CB0" w:rsidRPr="00785CB0">
        <w:rPr>
          <w:rFonts w:ascii="Times New Roman" w:hAnsi="Times New Roman" w:cs="Times New Roman"/>
          <w:sz w:val="22"/>
          <w:szCs w:val="22"/>
        </w:rPr>
        <w:t xml:space="preserve">Těžba a zpracování </w:t>
      </w:r>
      <w:r w:rsidR="00785CB0" w:rsidRPr="0005670E">
        <w:rPr>
          <w:rFonts w:ascii="Times New Roman" w:hAnsi="Times New Roman" w:cs="Times New Roman"/>
          <w:sz w:val="22"/>
          <w:szCs w:val="22"/>
        </w:rPr>
        <w:t>rud z ložiska Cínovec (MZP536)</w:t>
      </w:r>
      <w:r w:rsidR="00C72955">
        <w:rPr>
          <w:rFonts w:ascii="Times New Roman" w:hAnsi="Times New Roman" w:cs="Times New Roman"/>
          <w:sz w:val="22"/>
          <w:szCs w:val="22"/>
        </w:rPr>
        <w:t xml:space="preserve"> </w:t>
      </w:r>
      <w:r w:rsidR="00C72955" w:rsidRPr="00C72955">
        <w:rPr>
          <w:rFonts w:ascii="Times New Roman" w:hAnsi="Times New Roman" w:cs="Times New Roman"/>
          <w:sz w:val="22"/>
          <w:szCs w:val="22"/>
        </w:rPr>
        <w:t>podle zákona č. 100/2001 Sb., o posuzování vlivů na životní prostředí.</w:t>
      </w:r>
    </w:p>
    <w:p w14:paraId="50EC069B" w14:textId="77777777" w:rsidR="00C72955" w:rsidRDefault="00C72955" w:rsidP="00785CB0">
      <w:pPr>
        <w:spacing w:before="0" w:after="0" w:line="240" w:lineRule="auto"/>
        <w:jc w:val="both"/>
      </w:pPr>
    </w:p>
    <w:p w14:paraId="6457C9C2" w14:textId="18C45C5F" w:rsidR="00B55638" w:rsidRPr="0005670E" w:rsidRDefault="00C72955" w:rsidP="00785CB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955">
        <w:rPr>
          <w:rFonts w:ascii="Times New Roman" w:hAnsi="Times New Roman" w:cs="Times New Roman"/>
          <w:sz w:val="22"/>
          <w:szCs w:val="22"/>
          <w:highlight w:val="yellow"/>
        </w:rPr>
        <w:t>Jsem obyvatelem / vlastníkem nemovitosti</w:t>
      </w:r>
      <w:r w:rsidRPr="00C72955">
        <w:rPr>
          <w:rFonts w:ascii="Times New Roman" w:hAnsi="Times New Roman" w:cs="Times New Roman"/>
          <w:sz w:val="22"/>
          <w:szCs w:val="22"/>
        </w:rPr>
        <w:t xml:space="preserve"> v dotčeném území a uplatňuji k předložené dokumentaci tyto konkrétní požadavky a připomínky, které požaduji v souladu se zákonem věcně vypořádat a zahrnout jako závazné podmínky do případného souhlasného stanoviska:</w:t>
      </w:r>
    </w:p>
    <w:p w14:paraId="75DDEEC3" w14:textId="77777777" w:rsidR="00785CB0" w:rsidRPr="0005670E" w:rsidRDefault="00785CB0" w:rsidP="00785CB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E4156F" w14:textId="77777777" w:rsidR="00B55638" w:rsidRPr="0005670E" w:rsidRDefault="00B55638" w:rsidP="00C81258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4DCD03" w14:textId="6BD25CB6" w:rsidR="004D6C60" w:rsidRPr="0005670E" w:rsidRDefault="004D6C60" w:rsidP="00C81258">
      <w:pPr>
        <w:pStyle w:val="Nadpis2"/>
        <w:jc w:val="both"/>
      </w:pPr>
      <w:r w:rsidRPr="0005670E">
        <w:t>Voda (</w:t>
      </w:r>
      <w:r w:rsidR="0005670E">
        <w:t>r</w:t>
      </w:r>
      <w:r w:rsidRPr="0005670E">
        <w:t xml:space="preserve">elevantní pro: Dubí, </w:t>
      </w:r>
      <w:proofErr w:type="spellStart"/>
      <w:r w:rsidRPr="0005670E">
        <w:t>Mstišov</w:t>
      </w:r>
      <w:proofErr w:type="spellEnd"/>
      <w:r w:rsidRPr="0005670E">
        <w:t>, Košťany, Újezdeček)</w:t>
      </w:r>
    </w:p>
    <w:p w14:paraId="5F3E069E" w14:textId="63486B33" w:rsidR="00464477" w:rsidRPr="00C81258" w:rsidRDefault="00C81258" w:rsidP="00C81258">
      <w:pPr>
        <w:pStyle w:val="Odstavecseseznamem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důvěryhodnou bilanci a ověření spotřeby vody</w:t>
      </w:r>
      <w:r w:rsidR="00CE2686">
        <w:rPr>
          <w:rFonts w:ascii="Times New Roman" w:hAnsi="Times New Roman"/>
          <w:sz w:val="22"/>
          <w:szCs w:val="22"/>
        </w:rPr>
        <w:t xml:space="preserve">, </w:t>
      </w:r>
      <w:r w:rsidR="00464477" w:rsidRPr="00C81258">
        <w:rPr>
          <w:rFonts w:ascii="Times New Roman" w:hAnsi="Times New Roman"/>
          <w:sz w:val="22"/>
          <w:szCs w:val="22"/>
        </w:rPr>
        <w:t>aby bylo prokázáno, že nebude nutné čerpat vodu pro důl z povrchových zdrojů nebo zdrojů pitné vody.</w:t>
      </w:r>
    </w:p>
    <w:p w14:paraId="6148D23E" w14:textId="2812AA54" w:rsidR="00464477" w:rsidRPr="00C81258" w:rsidRDefault="00C81258" w:rsidP="00C81258">
      <w:pPr>
        <w:pStyle w:val="Odstavecseseznamem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zákaz čerpání vody z povrchových vodních zdrojů pro účely těžby, dopravy a souvisejících činností v </w:t>
      </w:r>
      <w:proofErr w:type="spellStart"/>
      <w:r w:rsidR="00464477" w:rsidRPr="00C81258">
        <w:rPr>
          <w:rFonts w:ascii="Times New Roman" w:hAnsi="Times New Roman"/>
          <w:sz w:val="22"/>
          <w:szCs w:val="22"/>
        </w:rPr>
        <w:t>k.ú</w:t>
      </w:r>
      <w:proofErr w:type="spellEnd"/>
      <w:r w:rsidR="00464477" w:rsidRPr="00C81258">
        <w:rPr>
          <w:rFonts w:ascii="Times New Roman" w:hAnsi="Times New Roman"/>
          <w:sz w:val="22"/>
          <w:szCs w:val="22"/>
        </w:rPr>
        <w:t xml:space="preserve">. Cínovec, Dubí, </w:t>
      </w:r>
      <w:proofErr w:type="spellStart"/>
      <w:r w:rsidR="00464477" w:rsidRPr="00C81258">
        <w:rPr>
          <w:rFonts w:ascii="Times New Roman" w:hAnsi="Times New Roman"/>
          <w:sz w:val="22"/>
          <w:szCs w:val="22"/>
        </w:rPr>
        <w:t>Mstišov</w:t>
      </w:r>
      <w:proofErr w:type="spellEnd"/>
      <w:r w:rsidR="00464477" w:rsidRPr="00C81258">
        <w:rPr>
          <w:rFonts w:ascii="Times New Roman" w:hAnsi="Times New Roman"/>
          <w:sz w:val="22"/>
          <w:szCs w:val="22"/>
        </w:rPr>
        <w:t>, Košťany a Újezdeček. Pokud by mělo dojít k čerpání např. při havarijních stavech</w:t>
      </w:r>
      <w:r w:rsidR="00C72955">
        <w:rPr>
          <w:rFonts w:ascii="Times New Roman" w:hAnsi="Times New Roman"/>
          <w:sz w:val="22"/>
          <w:szCs w:val="22"/>
        </w:rPr>
        <w:t>, p</w:t>
      </w:r>
      <w:r>
        <w:rPr>
          <w:rFonts w:ascii="Times New Roman" w:hAnsi="Times New Roman"/>
          <w:sz w:val="22"/>
          <w:szCs w:val="22"/>
        </w:rPr>
        <w:t>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stanovení závazného limitu průtoku nebo hladin, pod které bude jakýkoliv odběr vody pro technologické účely dolu striktně zakázán, aby nedošlo k ekologické degradaci.</w:t>
      </w:r>
    </w:p>
    <w:p w14:paraId="7FBECC38" w14:textId="1F7DDC9F" w:rsidR="004D6C60" w:rsidRPr="00C81258" w:rsidRDefault="00C81258" w:rsidP="00C81258">
      <w:pPr>
        <w:pStyle w:val="Odstavecseseznamem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D6C60" w:rsidRPr="00C81258">
        <w:rPr>
          <w:rFonts w:ascii="Times New Roman" w:hAnsi="Times New Roman"/>
          <w:sz w:val="22"/>
          <w:szCs w:val="22"/>
        </w:rPr>
        <w:t xml:space="preserve"> instalaci nezávislého kontinuálního monitoringu hladin podzemních vod v oblasti rašelinišť a Krušných hor (konkrétně </w:t>
      </w:r>
      <w:proofErr w:type="spellStart"/>
      <w:r w:rsidR="004D6C60" w:rsidRPr="00C81258">
        <w:rPr>
          <w:rFonts w:ascii="Times New Roman" w:hAnsi="Times New Roman"/>
          <w:sz w:val="22"/>
          <w:szCs w:val="22"/>
        </w:rPr>
        <w:t>k.ú</w:t>
      </w:r>
      <w:proofErr w:type="spellEnd"/>
      <w:r w:rsidR="004D6C60" w:rsidRPr="00C81258">
        <w:rPr>
          <w:rFonts w:ascii="Times New Roman" w:hAnsi="Times New Roman"/>
          <w:sz w:val="22"/>
          <w:szCs w:val="22"/>
        </w:rPr>
        <w:t xml:space="preserve">. Cínovec) s veřejným online přístupem k datům v reálném čase. </w:t>
      </w:r>
    </w:p>
    <w:p w14:paraId="77B64BB2" w14:textId="30BECD80" w:rsidR="00464477" w:rsidRPr="000140A1" w:rsidRDefault="00C81258" w:rsidP="00C81258">
      <w:pPr>
        <w:pStyle w:val="Odstavecseseznamem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0140A1">
        <w:rPr>
          <w:rFonts w:ascii="Times New Roman" w:hAnsi="Times New Roman"/>
          <w:sz w:val="22"/>
          <w:szCs w:val="22"/>
        </w:rPr>
        <w:t>Požaduji</w:t>
      </w:r>
      <w:r w:rsidR="004D6C60" w:rsidRPr="000140A1">
        <w:rPr>
          <w:rFonts w:ascii="Times New Roman" w:hAnsi="Times New Roman"/>
          <w:sz w:val="22"/>
          <w:szCs w:val="22"/>
        </w:rPr>
        <w:t xml:space="preserve"> instalaci nezávislého kontinuálního monitoringu průtoků vodních toků s veřejným online přístupem k datům v reálném čase. Monitoring je důležitý pro zabránění znehodnocení ekosystémů napojených na vodní toky.</w:t>
      </w:r>
      <w:r w:rsidR="00464477" w:rsidRPr="000140A1">
        <w:rPr>
          <w:rFonts w:ascii="Times New Roman" w:hAnsi="Times New Roman"/>
          <w:sz w:val="22"/>
          <w:szCs w:val="22"/>
        </w:rPr>
        <w:t xml:space="preserve"> </w:t>
      </w:r>
    </w:p>
    <w:p w14:paraId="0D5A2799" w14:textId="4B31CE01" w:rsidR="00C81258" w:rsidRDefault="00C81258" w:rsidP="00C81258">
      <w:pPr>
        <w:pStyle w:val="Odstavecseseznamem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C81258">
        <w:rPr>
          <w:rFonts w:ascii="Times New Roman" w:hAnsi="Times New Roman"/>
          <w:sz w:val="22"/>
          <w:szCs w:val="22"/>
        </w:rPr>
        <w:t>, aby byl oznamovatel povinen zajistit náhradní zdroje pitné vody pro ohrožené objekty na Cínovci i v německém Zinnwaldu ještě před zahájením čerpání stařinových vod, neboť dokumentace predikuje pokles hladiny</w:t>
      </w:r>
      <w:r w:rsidR="00464477" w:rsidRPr="00DF6E58">
        <w:rPr>
          <w:rFonts w:ascii="Times New Roman" w:hAnsi="Times New Roman"/>
          <w:sz w:val="22"/>
          <w:szCs w:val="22"/>
        </w:rPr>
        <w:t xml:space="preserve"> v mělkých studnách v průměru o 3,2 m, v extrémním suchu až o 4,2 m.</w:t>
      </w:r>
      <w:r w:rsidR="00464477" w:rsidRPr="0005670E">
        <w:rPr>
          <w:rFonts w:ascii="Times New Roman" w:hAnsi="Times New Roman"/>
          <w:sz w:val="22"/>
          <w:szCs w:val="22"/>
        </w:rPr>
        <w:t xml:space="preserve"> </w:t>
      </w:r>
    </w:p>
    <w:p w14:paraId="2E06A40B" w14:textId="658A215F" w:rsidR="004D6C60" w:rsidRPr="00C81258" w:rsidRDefault="00C81258" w:rsidP="00C81258">
      <w:pPr>
        <w:pStyle w:val="Odstavecseseznamem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zveřejnění hydrogeologického modelu a záruky, že nedojde k ovlivnění </w:t>
      </w:r>
      <w:r w:rsidR="00CE2686" w:rsidRPr="00CE2686">
        <w:rPr>
          <w:rFonts w:ascii="Times New Roman" w:hAnsi="Times New Roman"/>
          <w:sz w:val="22"/>
          <w:szCs w:val="22"/>
        </w:rPr>
        <w:t>statutárního města Teplice a jeho přírodních léčivých zdrojů</w:t>
      </w:r>
      <w:r w:rsidR="00C72955">
        <w:rPr>
          <w:rFonts w:ascii="Times New Roman" w:hAnsi="Times New Roman"/>
          <w:sz w:val="22"/>
          <w:szCs w:val="22"/>
        </w:rPr>
        <w:t>.</w:t>
      </w:r>
    </w:p>
    <w:p w14:paraId="681B00BE" w14:textId="38512776" w:rsidR="00464477" w:rsidRPr="0005670E" w:rsidRDefault="00C81258" w:rsidP="00C81258">
      <w:pPr>
        <w:pStyle w:val="Odstavecseseznamem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05670E">
        <w:rPr>
          <w:rFonts w:ascii="Times New Roman" w:hAnsi="Times New Roman"/>
          <w:sz w:val="22"/>
          <w:szCs w:val="22"/>
        </w:rPr>
        <w:t xml:space="preserve"> zákaz zhoršení kvality vod v Bystřici. I když jsou limity pro znečištění překračovány i dnes, neznamená to, že záměr může zvýšit toto zatížení (např. beryllium, měď a olovo). </w:t>
      </w:r>
      <w:r>
        <w:rPr>
          <w:rFonts w:ascii="Times New Roman" w:hAnsi="Times New Roman"/>
          <w:sz w:val="22"/>
          <w:szCs w:val="22"/>
        </w:rPr>
        <w:t>Požaduji</w:t>
      </w:r>
      <w:r w:rsidR="00464477" w:rsidRPr="0005670E">
        <w:rPr>
          <w:rFonts w:ascii="Times New Roman" w:hAnsi="Times New Roman"/>
          <w:sz w:val="22"/>
          <w:szCs w:val="22"/>
        </w:rPr>
        <w:t xml:space="preserve"> technické řešení, které zajistí plnění norem environmentální kvality bez výjimek.</w:t>
      </w:r>
    </w:p>
    <w:p w14:paraId="1D7E289F" w14:textId="384DF44A" w:rsidR="00464477" w:rsidRPr="00DF6E58" w:rsidRDefault="00C81258" w:rsidP="00C81258">
      <w:pPr>
        <w:numPr>
          <w:ilvl w:val="0"/>
          <w:numId w:val="4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Požaduji</w:t>
      </w:r>
      <w:r w:rsidR="00464477" w:rsidRPr="00DF6E58">
        <w:rPr>
          <w:rFonts w:ascii="Times New Roman" w:hAnsi="Times New Roman" w:cs="Times New Roman"/>
          <w:sz w:val="22"/>
          <w:szCs w:val="22"/>
        </w:rPr>
        <w:t xml:space="preserve"> realizaci technických opatření ke stabilizaci vodního režimu </w:t>
      </w:r>
      <w:r w:rsidR="00464477" w:rsidRPr="0005670E">
        <w:rPr>
          <w:rFonts w:ascii="Times New Roman" w:hAnsi="Times New Roman" w:cs="Times New Roman"/>
          <w:sz w:val="22"/>
          <w:szCs w:val="22"/>
        </w:rPr>
        <w:t xml:space="preserve">v oblasti Cínovec a v okolních rašeliništích, </w:t>
      </w:r>
      <w:r w:rsidR="00464477" w:rsidRPr="00DF6E58">
        <w:rPr>
          <w:rFonts w:ascii="Times New Roman" w:hAnsi="Times New Roman" w:cs="Times New Roman"/>
          <w:sz w:val="22"/>
          <w:szCs w:val="22"/>
        </w:rPr>
        <w:t>neboť i minimální pokles hladiny podzemní vody může způsobit ireverzibilní poškození těchto prioritních stanovišť.</w:t>
      </w:r>
    </w:p>
    <w:p w14:paraId="774497BD" w14:textId="77777777" w:rsidR="00464477" w:rsidRPr="0005670E" w:rsidRDefault="00464477" w:rsidP="00C81258">
      <w:pPr>
        <w:pStyle w:val="Odstavecseseznamem"/>
        <w:spacing w:before="0" w:after="0" w:line="24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14:paraId="4FD00D3E" w14:textId="0C919025" w:rsidR="004D6C60" w:rsidRPr="0005670E" w:rsidRDefault="0005670E" w:rsidP="00C81258">
      <w:pPr>
        <w:pStyle w:val="Nadpis2"/>
        <w:jc w:val="both"/>
      </w:pPr>
      <w:r>
        <w:lastRenderedPageBreak/>
        <w:t>D</w:t>
      </w:r>
      <w:r w:rsidR="004D6C60" w:rsidRPr="0005670E">
        <w:t>oprav</w:t>
      </w:r>
      <w:r>
        <w:t>a</w:t>
      </w:r>
      <w:r w:rsidR="004D6C60" w:rsidRPr="0005670E">
        <w:t xml:space="preserve"> a hluková zátěž (</w:t>
      </w:r>
      <w:r>
        <w:t>r</w:t>
      </w:r>
      <w:r w:rsidR="004D6C60" w:rsidRPr="0005670E">
        <w:t xml:space="preserve">elevantní pro: Dubí, </w:t>
      </w:r>
      <w:proofErr w:type="spellStart"/>
      <w:r w:rsidR="004D6C60" w:rsidRPr="0005670E">
        <w:t>Mstišov</w:t>
      </w:r>
      <w:proofErr w:type="spellEnd"/>
      <w:r w:rsidR="004D6C60" w:rsidRPr="0005670E">
        <w:t>, Košťany)</w:t>
      </w:r>
    </w:p>
    <w:p w14:paraId="7B98D5CB" w14:textId="232E50CA" w:rsidR="004D6C60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D6C60" w:rsidRPr="0005670E">
        <w:rPr>
          <w:rFonts w:ascii="Times New Roman" w:hAnsi="Times New Roman"/>
          <w:sz w:val="22"/>
          <w:szCs w:val="22"/>
        </w:rPr>
        <w:t xml:space="preserve"> eliminovat nákladní silniční dopravu pro všechny fáze záměru (výstavba, běžný provoz dolu).</w:t>
      </w:r>
    </w:p>
    <w:p w14:paraId="314EB785" w14:textId="16B28F60" w:rsidR="004D6C60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D6C60" w:rsidRPr="0005670E">
        <w:rPr>
          <w:rFonts w:ascii="Times New Roman" w:hAnsi="Times New Roman"/>
          <w:sz w:val="22"/>
          <w:szCs w:val="22"/>
        </w:rPr>
        <w:t xml:space="preserve"> jako závaznou podmínku zákaz výstavby pásového dopravníku (</w:t>
      </w:r>
      <w:proofErr w:type="spellStart"/>
      <w:r w:rsidR="004D6C60" w:rsidRPr="0005670E">
        <w:rPr>
          <w:rFonts w:ascii="Times New Roman" w:hAnsi="Times New Roman"/>
          <w:sz w:val="22"/>
          <w:szCs w:val="22"/>
        </w:rPr>
        <w:t>Rope</w:t>
      </w:r>
      <w:r w:rsidR="00505A56">
        <w:rPr>
          <w:rFonts w:ascii="Times New Roman" w:hAnsi="Times New Roman"/>
          <w:sz w:val="22"/>
          <w:szCs w:val="22"/>
        </w:rPr>
        <w:t>C</w:t>
      </w:r>
      <w:r w:rsidR="004D6C60" w:rsidRPr="0005670E">
        <w:rPr>
          <w:rFonts w:ascii="Times New Roman" w:hAnsi="Times New Roman"/>
          <w:sz w:val="22"/>
          <w:szCs w:val="22"/>
        </w:rPr>
        <w:t>on</w:t>
      </w:r>
      <w:proofErr w:type="spellEnd"/>
      <w:r w:rsidR="004D6C60" w:rsidRPr="0005670E">
        <w:rPr>
          <w:rFonts w:ascii="Times New Roman" w:hAnsi="Times New Roman"/>
          <w:sz w:val="22"/>
          <w:szCs w:val="22"/>
        </w:rPr>
        <w:t xml:space="preserve">). Nadzemní varianta dopravy s 19 věžemi o výšce až 65 m a hlukem 60 dB v bezprostřední blízkosti je pro rekreační a lázeňské území Dubí </w:t>
      </w:r>
      <w:r w:rsidR="00CE2686">
        <w:rPr>
          <w:rFonts w:ascii="Times New Roman" w:hAnsi="Times New Roman"/>
          <w:sz w:val="22"/>
          <w:szCs w:val="22"/>
        </w:rPr>
        <w:t>(včetně</w:t>
      </w:r>
      <w:r w:rsidR="004D6C60" w:rsidRPr="000567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6C60" w:rsidRPr="0005670E">
        <w:rPr>
          <w:rFonts w:ascii="Times New Roman" w:hAnsi="Times New Roman"/>
          <w:sz w:val="22"/>
          <w:szCs w:val="22"/>
        </w:rPr>
        <w:t>Mstišova</w:t>
      </w:r>
      <w:proofErr w:type="spellEnd"/>
      <w:r w:rsidR="00CE2686">
        <w:rPr>
          <w:rFonts w:ascii="Times New Roman" w:hAnsi="Times New Roman"/>
          <w:sz w:val="22"/>
          <w:szCs w:val="22"/>
        </w:rPr>
        <w:t>)</w:t>
      </w:r>
      <w:r w:rsidR="004D6C60" w:rsidRPr="0005670E">
        <w:rPr>
          <w:rFonts w:ascii="Times New Roman" w:hAnsi="Times New Roman"/>
          <w:sz w:val="22"/>
          <w:szCs w:val="22"/>
        </w:rPr>
        <w:t xml:space="preserve"> nepřijatelná, stejně jako pro blízkou zástavbu.</w:t>
      </w:r>
    </w:p>
    <w:p w14:paraId="33E33D03" w14:textId="71E9D27E" w:rsidR="004D6C60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D6C60" w:rsidRPr="0005670E">
        <w:rPr>
          <w:rFonts w:ascii="Times New Roman" w:hAnsi="Times New Roman"/>
          <w:sz w:val="22"/>
          <w:szCs w:val="22"/>
        </w:rPr>
        <w:t xml:space="preserve"> jako závaznou podmínku vyloučit plánované Překladiště v Újezdečku-Dukle a překládací stanici ve </w:t>
      </w:r>
      <w:proofErr w:type="spellStart"/>
      <w:r w:rsidR="004D6C60" w:rsidRPr="0005670E">
        <w:rPr>
          <w:rFonts w:ascii="Times New Roman" w:hAnsi="Times New Roman"/>
          <w:sz w:val="22"/>
          <w:szCs w:val="22"/>
        </w:rPr>
        <w:t>Mstišově</w:t>
      </w:r>
      <w:proofErr w:type="spellEnd"/>
      <w:r w:rsidR="004D6C60" w:rsidRPr="0005670E">
        <w:rPr>
          <w:rFonts w:ascii="Times New Roman" w:hAnsi="Times New Roman"/>
          <w:sz w:val="22"/>
          <w:szCs w:val="22"/>
        </w:rPr>
        <w:t xml:space="preserve"> kvůli hluku a emisím.</w:t>
      </w:r>
    </w:p>
    <w:p w14:paraId="2FA871CF" w14:textId="46059DDC" w:rsidR="004D6C60" w:rsidRPr="0005670E" w:rsidRDefault="004D6C60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05670E">
        <w:rPr>
          <w:rFonts w:ascii="Times New Roman" w:hAnsi="Times New Roman"/>
          <w:sz w:val="22"/>
          <w:szCs w:val="22"/>
        </w:rPr>
        <w:t xml:space="preserve">Pro zajištění eliminace dopravy a související imisní a hlukové zátěže </w:t>
      </w:r>
      <w:r w:rsidR="00C81258">
        <w:rPr>
          <w:rFonts w:ascii="Times New Roman" w:hAnsi="Times New Roman"/>
          <w:sz w:val="22"/>
          <w:szCs w:val="22"/>
        </w:rPr>
        <w:t>Požaduji</w:t>
      </w:r>
      <w:r w:rsidRPr="0005670E">
        <w:rPr>
          <w:rFonts w:ascii="Times New Roman" w:hAnsi="Times New Roman"/>
          <w:sz w:val="22"/>
          <w:szCs w:val="22"/>
        </w:rPr>
        <w:t xml:space="preserve"> realizaci dopravy výlučně po železnici z</w:t>
      </w:r>
      <w:r w:rsidR="00CE2686">
        <w:rPr>
          <w:rFonts w:ascii="Times New Roman" w:hAnsi="Times New Roman"/>
          <w:sz w:val="22"/>
          <w:szCs w:val="22"/>
        </w:rPr>
        <w:t>e stanice Dubí</w:t>
      </w:r>
      <w:r w:rsidRPr="0005670E">
        <w:rPr>
          <w:rFonts w:ascii="Times New Roman" w:hAnsi="Times New Roman"/>
          <w:sz w:val="22"/>
          <w:szCs w:val="22"/>
        </w:rPr>
        <w:t xml:space="preserve"> jako primárního a upřednostňovaného způsobu dopravy.</w:t>
      </w:r>
    </w:p>
    <w:p w14:paraId="6C22E43E" w14:textId="6085E6BF" w:rsidR="004D6C60" w:rsidRPr="0005670E" w:rsidRDefault="004D6C60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05670E">
        <w:rPr>
          <w:rFonts w:ascii="Times New Roman" w:hAnsi="Times New Roman"/>
          <w:sz w:val="22"/>
          <w:szCs w:val="22"/>
        </w:rPr>
        <w:t xml:space="preserve">Variantu „Dlouhá štola“ nepovažuji za skutečnou variantu, protože částečně využívá </w:t>
      </w:r>
      <w:proofErr w:type="spellStart"/>
      <w:r w:rsidRPr="0005670E">
        <w:rPr>
          <w:rFonts w:ascii="Times New Roman" w:hAnsi="Times New Roman"/>
          <w:sz w:val="22"/>
          <w:szCs w:val="22"/>
        </w:rPr>
        <w:t>RopeCon</w:t>
      </w:r>
      <w:proofErr w:type="spellEnd"/>
      <w:r w:rsidRPr="0005670E">
        <w:rPr>
          <w:rFonts w:ascii="Times New Roman" w:hAnsi="Times New Roman"/>
          <w:sz w:val="22"/>
          <w:szCs w:val="22"/>
        </w:rPr>
        <w:t>. Je nutné v souladu s předchozím požadavkem MŽP navrhnout skutečně variantní způsob dopravy, např. využití železnice ze stanice Dubí.</w:t>
      </w:r>
    </w:p>
    <w:p w14:paraId="119B1AC2" w14:textId="41950261" w:rsidR="004D6C60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D6C60" w:rsidRPr="0005670E">
        <w:rPr>
          <w:rFonts w:ascii="Times New Roman" w:hAnsi="Times New Roman"/>
          <w:sz w:val="22"/>
          <w:szCs w:val="22"/>
        </w:rPr>
        <w:t xml:space="preserve"> úplný zákaz provozu nadzemního dopravníku, nákladní silniční dopravy i železniční dopravy v nočních hodinách (22:00–06:00) z důvodu ochrany nočního klidu obyvatel i okolní přírody.</w:t>
      </w:r>
    </w:p>
    <w:p w14:paraId="065E3E40" w14:textId="03F0D126" w:rsidR="004D6C60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D6C60" w:rsidRPr="0005670E">
        <w:rPr>
          <w:rFonts w:ascii="Times New Roman" w:hAnsi="Times New Roman"/>
          <w:sz w:val="22"/>
          <w:szCs w:val="22"/>
        </w:rPr>
        <w:t xml:space="preserve"> omezení jakýchkoliv hlučných činností souvisejících se záměrem (nákladní doprava, pojezd těžké mechanizace, výstavba atd.) na 8:00-18:00.</w:t>
      </w:r>
    </w:p>
    <w:p w14:paraId="35A88701" w14:textId="7B53BAC7" w:rsidR="00987220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987220" w:rsidRPr="0005670E">
        <w:rPr>
          <w:rFonts w:ascii="Times New Roman" w:hAnsi="Times New Roman"/>
          <w:sz w:val="22"/>
          <w:szCs w:val="22"/>
        </w:rPr>
        <w:t xml:space="preserve"> zákaz průjezdu jakýchkoliv nákladních vozidel nad 12 t (souvisejících se záměrem) městem Dubí v čase 18:00–8:00 a o víkendech k ochraně klidového a lázeňského charakteru území.</w:t>
      </w:r>
    </w:p>
    <w:p w14:paraId="6886D272" w14:textId="73E1EA7A" w:rsidR="004D6C60" w:rsidRPr="0005670E" w:rsidRDefault="004D6C60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05670E">
        <w:rPr>
          <w:rFonts w:ascii="Times New Roman" w:hAnsi="Times New Roman"/>
          <w:sz w:val="22"/>
          <w:szCs w:val="22"/>
        </w:rPr>
        <w:t xml:space="preserve">Při výstavbě </w:t>
      </w:r>
      <w:proofErr w:type="spellStart"/>
      <w:r w:rsidRPr="0005670E">
        <w:rPr>
          <w:rFonts w:ascii="Times New Roman" w:hAnsi="Times New Roman"/>
          <w:sz w:val="22"/>
          <w:szCs w:val="22"/>
        </w:rPr>
        <w:t>Ropeconu</w:t>
      </w:r>
      <w:proofErr w:type="spellEnd"/>
      <w:r w:rsidRPr="0005670E">
        <w:rPr>
          <w:rFonts w:ascii="Times New Roman" w:hAnsi="Times New Roman"/>
          <w:sz w:val="22"/>
          <w:szCs w:val="22"/>
        </w:rPr>
        <w:t xml:space="preserve"> v oblasti </w:t>
      </w:r>
      <w:proofErr w:type="spellStart"/>
      <w:r w:rsidRPr="0005670E">
        <w:rPr>
          <w:rFonts w:ascii="Times New Roman" w:hAnsi="Times New Roman"/>
          <w:sz w:val="22"/>
          <w:szCs w:val="22"/>
        </w:rPr>
        <w:t>Mstišov</w:t>
      </w:r>
      <w:r w:rsidR="00CE2686">
        <w:rPr>
          <w:rFonts w:ascii="Times New Roman" w:hAnsi="Times New Roman"/>
          <w:sz w:val="22"/>
          <w:szCs w:val="22"/>
        </w:rPr>
        <w:t>a</w:t>
      </w:r>
      <w:proofErr w:type="spellEnd"/>
      <w:r w:rsidRPr="0005670E">
        <w:rPr>
          <w:rFonts w:ascii="Times New Roman" w:hAnsi="Times New Roman"/>
          <w:sz w:val="22"/>
          <w:szCs w:val="22"/>
        </w:rPr>
        <w:t xml:space="preserve"> a Košťany </w:t>
      </w:r>
      <w:r w:rsidR="00C81258">
        <w:rPr>
          <w:rFonts w:ascii="Times New Roman" w:hAnsi="Times New Roman"/>
          <w:sz w:val="22"/>
          <w:szCs w:val="22"/>
        </w:rPr>
        <w:t>Požaduji</w:t>
      </w:r>
      <w:r w:rsidRPr="0005670E">
        <w:rPr>
          <w:rFonts w:ascii="Times New Roman" w:hAnsi="Times New Roman"/>
          <w:sz w:val="22"/>
          <w:szCs w:val="22"/>
        </w:rPr>
        <w:t xml:space="preserve"> vyloučit využití stávající turistické lesní cesty mezi </w:t>
      </w:r>
      <w:proofErr w:type="spellStart"/>
      <w:r w:rsidRPr="0005670E">
        <w:rPr>
          <w:rFonts w:ascii="Times New Roman" w:hAnsi="Times New Roman"/>
          <w:sz w:val="22"/>
          <w:szCs w:val="22"/>
        </w:rPr>
        <w:t>Mstišov</w:t>
      </w:r>
      <w:proofErr w:type="spellEnd"/>
      <w:r w:rsidRPr="0005670E">
        <w:rPr>
          <w:rFonts w:ascii="Times New Roman" w:hAnsi="Times New Roman"/>
          <w:sz w:val="22"/>
          <w:szCs w:val="22"/>
        </w:rPr>
        <w:t xml:space="preserve"> a Košťany.</w:t>
      </w:r>
    </w:p>
    <w:p w14:paraId="4109D3E6" w14:textId="4D9914B5" w:rsidR="004D6C60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987220" w:rsidRPr="00DF6E58">
        <w:rPr>
          <w:rFonts w:ascii="Times New Roman" w:hAnsi="Times New Roman"/>
          <w:sz w:val="22"/>
          <w:szCs w:val="22"/>
        </w:rPr>
        <w:t>, aby žádné trasy nákladní dopravy nevedly přes zastavěné území osady Cínovec ani přes státní hranici do SRN</w:t>
      </w:r>
      <w:r w:rsidR="00987220" w:rsidRPr="0005670E">
        <w:rPr>
          <w:rFonts w:ascii="Times New Roman" w:hAnsi="Times New Roman"/>
          <w:sz w:val="22"/>
          <w:szCs w:val="22"/>
        </w:rPr>
        <w:t>.</w:t>
      </w:r>
    </w:p>
    <w:p w14:paraId="7D47022E" w14:textId="77777777" w:rsidR="00C81258" w:rsidRPr="0005670E" w:rsidRDefault="00C81258" w:rsidP="00C81258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</w:p>
    <w:p w14:paraId="4CF93767" w14:textId="4536E31A" w:rsidR="004D6C60" w:rsidRPr="0005670E" w:rsidRDefault="004D6C60" w:rsidP="00C81258">
      <w:pPr>
        <w:pStyle w:val="Nadpis2"/>
        <w:jc w:val="both"/>
      </w:pPr>
      <w:r w:rsidRPr="0005670E">
        <w:t>Emise</w:t>
      </w:r>
      <w:r w:rsidR="0005670E">
        <w:t xml:space="preserve"> (relevantní pro všechny)</w:t>
      </w:r>
    </w:p>
    <w:p w14:paraId="29F57E90" w14:textId="77777777" w:rsidR="004D6C60" w:rsidRPr="00C81258" w:rsidRDefault="004D6C60" w:rsidP="00C81258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 vyloučit emise z manipulace a dopravy vytěženého materiálu. Jako nejvhodnější se jeví: </w:t>
      </w:r>
    </w:p>
    <w:p w14:paraId="42F6C1A0" w14:textId="51B02A74" w:rsidR="004D6C60" w:rsidRPr="00C81258" w:rsidRDefault="004D6C60" w:rsidP="00C81258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doprava zakrytovanými železničními vagón</w:t>
      </w:r>
      <w:r w:rsidR="00CE2686">
        <w:rPr>
          <w:rFonts w:ascii="Times New Roman" w:hAnsi="Times New Roman"/>
          <w:sz w:val="22"/>
          <w:szCs w:val="22"/>
        </w:rPr>
        <w:t>y</w:t>
      </w:r>
      <w:r w:rsidRPr="00C81258">
        <w:rPr>
          <w:rFonts w:ascii="Times New Roman" w:hAnsi="Times New Roman"/>
          <w:sz w:val="22"/>
          <w:szCs w:val="22"/>
        </w:rPr>
        <w:t xml:space="preserve"> přímo z dolu, resp. z</w:t>
      </w:r>
      <w:r w:rsidR="00CE2686">
        <w:rPr>
          <w:rFonts w:ascii="Times New Roman" w:hAnsi="Times New Roman"/>
          <w:sz w:val="22"/>
          <w:szCs w:val="22"/>
        </w:rPr>
        <w:t xml:space="preserve"> lokality </w:t>
      </w:r>
      <w:r w:rsidRPr="00C81258">
        <w:rPr>
          <w:rFonts w:ascii="Times New Roman" w:hAnsi="Times New Roman"/>
          <w:sz w:val="22"/>
          <w:szCs w:val="22"/>
        </w:rPr>
        <w:t>Dubí Nádraž</w:t>
      </w:r>
      <w:r w:rsidR="00CE2686">
        <w:rPr>
          <w:rFonts w:ascii="Times New Roman" w:hAnsi="Times New Roman"/>
          <w:sz w:val="22"/>
          <w:szCs w:val="22"/>
        </w:rPr>
        <w:t>í</w:t>
      </w:r>
      <w:r w:rsidRPr="00C81258">
        <w:rPr>
          <w:rFonts w:ascii="Times New Roman" w:hAnsi="Times New Roman"/>
          <w:sz w:val="22"/>
          <w:szCs w:val="22"/>
        </w:rPr>
        <w:t xml:space="preserve">; </w:t>
      </w:r>
    </w:p>
    <w:p w14:paraId="4D665DBB" w14:textId="36137C60" w:rsidR="004D6C60" w:rsidRPr="00C81258" w:rsidRDefault="004D6C60" w:rsidP="00C81258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upravená varianta Dlouhá štola bez zaústění na povrch, při této variantě by nakládka byla provedena přímo v podzemí a následně by vytěžený materiál byl přepra</w:t>
      </w:r>
      <w:r w:rsidR="00CE2686">
        <w:rPr>
          <w:rFonts w:ascii="Times New Roman" w:hAnsi="Times New Roman"/>
          <w:sz w:val="22"/>
          <w:szCs w:val="22"/>
        </w:rPr>
        <w:t>vován</w:t>
      </w:r>
      <w:r w:rsidRPr="00C81258">
        <w:rPr>
          <w:rFonts w:ascii="Times New Roman" w:hAnsi="Times New Roman"/>
          <w:sz w:val="22"/>
          <w:szCs w:val="22"/>
        </w:rPr>
        <w:t xml:space="preserve"> do Prunéřova zakrytými železničními vagóny. </w:t>
      </w:r>
    </w:p>
    <w:p w14:paraId="583221F6" w14:textId="77C09179" w:rsidR="004D6C60" w:rsidRPr="00C81258" w:rsidRDefault="004D6C60" w:rsidP="00C81258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</w:t>
      </w:r>
      <w:r w:rsidR="005326F4" w:rsidRPr="00C81258">
        <w:rPr>
          <w:rFonts w:ascii="Times New Roman" w:hAnsi="Times New Roman"/>
          <w:sz w:val="22"/>
          <w:szCs w:val="22"/>
        </w:rPr>
        <w:t>i</w:t>
      </w:r>
      <w:r w:rsidRPr="00C81258">
        <w:rPr>
          <w:rFonts w:ascii="Times New Roman" w:hAnsi="Times New Roman"/>
          <w:sz w:val="22"/>
          <w:szCs w:val="22"/>
        </w:rPr>
        <w:t xml:space="preserve"> vyloučit emise z ventilace dolu vhodnými technickými opatřeními (filtry). Navrhovaná intenzivní výměna vzduchu a robustní ventilace může zajistit bezpečné prostředí pro pracovníky dolu, ale nesníží celkové imisní zatížení záměru. Celkový objem </w:t>
      </w:r>
      <w:r w:rsidR="005326F4" w:rsidRPr="00C81258">
        <w:rPr>
          <w:rFonts w:ascii="Times New Roman" w:hAnsi="Times New Roman"/>
          <w:sz w:val="22"/>
          <w:szCs w:val="22"/>
        </w:rPr>
        <w:t>znečišťujících látek</w:t>
      </w:r>
      <w:r w:rsidR="00A24BA4" w:rsidRPr="00C81258">
        <w:rPr>
          <w:rFonts w:ascii="Times New Roman" w:hAnsi="Times New Roman"/>
          <w:sz w:val="22"/>
          <w:szCs w:val="22"/>
        </w:rPr>
        <w:t xml:space="preserve"> (včetně nebezpečných a </w:t>
      </w:r>
      <w:r w:rsidR="00CE2686" w:rsidRPr="00C81258">
        <w:rPr>
          <w:rFonts w:ascii="Times New Roman" w:hAnsi="Times New Roman"/>
          <w:sz w:val="22"/>
          <w:szCs w:val="22"/>
        </w:rPr>
        <w:t>radioaktivních</w:t>
      </w:r>
      <w:r w:rsidR="00A24BA4" w:rsidRPr="00C81258">
        <w:rPr>
          <w:rFonts w:ascii="Times New Roman" w:hAnsi="Times New Roman"/>
          <w:sz w:val="22"/>
          <w:szCs w:val="22"/>
        </w:rPr>
        <w:t xml:space="preserve"> látek)</w:t>
      </w:r>
      <w:r w:rsidRPr="00C81258">
        <w:rPr>
          <w:rFonts w:ascii="Times New Roman" w:hAnsi="Times New Roman"/>
          <w:sz w:val="22"/>
          <w:szCs w:val="22"/>
        </w:rPr>
        <w:t xml:space="preserve">, který se dostane na povrch a do okolí, se ventilací nezmění.  </w:t>
      </w:r>
    </w:p>
    <w:p w14:paraId="5F508996" w14:textId="66C07D6B" w:rsidR="005326F4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5326F4" w:rsidRPr="00C81258">
        <w:rPr>
          <w:rFonts w:ascii="Times New Roman" w:hAnsi="Times New Roman"/>
          <w:sz w:val="22"/>
          <w:szCs w:val="22"/>
        </w:rPr>
        <w:t xml:space="preserve"> přesně specifikovat složení vytěženého materiálu a ověřit složení reprezentativním množstvím analýz. Na základě přesného složení </w:t>
      </w:r>
      <w:r>
        <w:rPr>
          <w:rFonts w:ascii="Times New Roman" w:hAnsi="Times New Roman"/>
          <w:sz w:val="22"/>
          <w:szCs w:val="22"/>
        </w:rPr>
        <w:t>Požaduji</w:t>
      </w:r>
      <w:r w:rsidR="005326F4" w:rsidRPr="00C81258">
        <w:rPr>
          <w:rFonts w:ascii="Times New Roman" w:hAnsi="Times New Roman"/>
          <w:sz w:val="22"/>
          <w:szCs w:val="22"/>
        </w:rPr>
        <w:t xml:space="preserve"> zhodnotit riziko respiračních, srdečně-cévních a ostatních onemocnění, především pak u citlivých skupin obyvatel.</w:t>
      </w:r>
    </w:p>
    <w:p w14:paraId="196DA768" w14:textId="74FAC438" w:rsidR="005326F4" w:rsidRPr="00C81258" w:rsidRDefault="005326F4" w:rsidP="00C81258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lastRenderedPageBreak/>
        <w:t>Navrhuji kontinuální monitoringu kvality ovzduší s veřejným online přístupem k datům v reálném čase. Monitoring je důležitý pro zabránění dopadů na veřejné zdraví i přírodu.</w:t>
      </w:r>
    </w:p>
    <w:p w14:paraId="2FC06D59" w14:textId="74188028" w:rsidR="00464477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A24BA4" w:rsidRPr="00C81258">
        <w:rPr>
          <w:rFonts w:ascii="Times New Roman" w:hAnsi="Times New Roman"/>
          <w:sz w:val="22"/>
          <w:szCs w:val="22"/>
        </w:rPr>
        <w:t xml:space="preserve"> elektrifikaci vozidel, strojů a mechanizace, aby bylo znečištění ovzduší maximálně sníženo v souladu s ochranou veřejného zdraví. </w:t>
      </w:r>
    </w:p>
    <w:p w14:paraId="4C3338EE" w14:textId="55783CF6" w:rsidR="00C068B4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podmínit realizaci záměru v lokalitě Újezdeček-Dukla povinnou elektrifikací železniční trati, aby </w:t>
      </w:r>
      <w:r w:rsidR="00CE2686">
        <w:rPr>
          <w:rFonts w:ascii="Times New Roman" w:hAnsi="Times New Roman"/>
          <w:sz w:val="22"/>
          <w:szCs w:val="22"/>
        </w:rPr>
        <w:t>byly</w:t>
      </w:r>
      <w:r w:rsidR="00464477" w:rsidRPr="00C81258">
        <w:rPr>
          <w:rFonts w:ascii="Times New Roman" w:hAnsi="Times New Roman"/>
          <w:sz w:val="22"/>
          <w:szCs w:val="22"/>
        </w:rPr>
        <w:t xml:space="preserve"> eliminov</w:t>
      </w:r>
      <w:r w:rsidR="00CE2686">
        <w:rPr>
          <w:rFonts w:ascii="Times New Roman" w:hAnsi="Times New Roman"/>
          <w:sz w:val="22"/>
          <w:szCs w:val="22"/>
        </w:rPr>
        <w:t>ány</w:t>
      </w:r>
      <w:r w:rsidR="00464477" w:rsidRPr="00C81258">
        <w:rPr>
          <w:rFonts w:ascii="Times New Roman" w:hAnsi="Times New Roman"/>
          <w:sz w:val="22"/>
          <w:szCs w:val="22"/>
        </w:rPr>
        <w:t xml:space="preserve"> nadlimitní emise NO2 (134 % limitu) a zvýšené karcinogenní riziko způsobené provozem dieselových lokomotiv.</w:t>
      </w:r>
    </w:p>
    <w:p w14:paraId="2CC456D3" w14:textId="77777777" w:rsidR="00987220" w:rsidRPr="0005670E" w:rsidRDefault="00987220" w:rsidP="00C81258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091CD8" w14:textId="3D474D4D" w:rsidR="00C068B4" w:rsidRPr="0005670E" w:rsidRDefault="00C068B4" w:rsidP="00C81258">
      <w:pPr>
        <w:pStyle w:val="Nadpis2"/>
        <w:jc w:val="both"/>
      </w:pPr>
      <w:r w:rsidRPr="0005670E">
        <w:t>Zvýšení hluku</w:t>
      </w:r>
      <w:r w:rsidR="005326F4" w:rsidRPr="0005670E">
        <w:t xml:space="preserve"> – důl (relevantní pro: Cínovec, Zinnwald)</w:t>
      </w:r>
    </w:p>
    <w:p w14:paraId="6D6B33E5" w14:textId="1F77567C" w:rsidR="005326F4" w:rsidRPr="00C81258" w:rsidRDefault="005326F4" w:rsidP="00C81258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 měřit </w:t>
      </w:r>
      <w:r w:rsidR="00C068B4" w:rsidRPr="00C81258">
        <w:rPr>
          <w:rFonts w:ascii="Times New Roman" w:hAnsi="Times New Roman"/>
          <w:sz w:val="22"/>
          <w:szCs w:val="22"/>
        </w:rPr>
        <w:t>hluk z trhacích prací</w:t>
      </w:r>
      <w:r w:rsidRPr="00C81258">
        <w:rPr>
          <w:rFonts w:ascii="Times New Roman" w:hAnsi="Times New Roman"/>
          <w:sz w:val="22"/>
          <w:szCs w:val="22"/>
        </w:rPr>
        <w:t xml:space="preserve"> a</w:t>
      </w:r>
      <w:r w:rsidR="00C068B4" w:rsidRPr="00C81258">
        <w:rPr>
          <w:rFonts w:ascii="Times New Roman" w:hAnsi="Times New Roman"/>
          <w:sz w:val="22"/>
          <w:szCs w:val="22"/>
        </w:rPr>
        <w:t xml:space="preserve"> těžby</w:t>
      </w:r>
      <w:r w:rsidRPr="00C81258">
        <w:rPr>
          <w:rFonts w:ascii="Times New Roman" w:hAnsi="Times New Roman"/>
          <w:sz w:val="22"/>
          <w:szCs w:val="22"/>
        </w:rPr>
        <w:t xml:space="preserve">, který sice může být podlimitní, ale může </w:t>
      </w:r>
      <w:r w:rsidR="00C068B4" w:rsidRPr="00C81258">
        <w:rPr>
          <w:rFonts w:ascii="Times New Roman" w:hAnsi="Times New Roman"/>
          <w:sz w:val="22"/>
          <w:szCs w:val="22"/>
        </w:rPr>
        <w:t>narušovat každodenní život obyvatel města Dubí</w:t>
      </w:r>
      <w:r w:rsidR="00505A56">
        <w:rPr>
          <w:rFonts w:ascii="Times New Roman" w:hAnsi="Times New Roman"/>
          <w:sz w:val="22"/>
          <w:szCs w:val="22"/>
        </w:rPr>
        <w:t>.</w:t>
      </w:r>
    </w:p>
    <w:p w14:paraId="215327B0" w14:textId="475A05E3" w:rsidR="005326F4" w:rsidRPr="00C81258" w:rsidRDefault="005326F4" w:rsidP="00C81258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Požaduji nastavit přísné hlukové limity pro všechny fáze záměru (výstavba, přípravné práce, těžba).</w:t>
      </w:r>
    </w:p>
    <w:p w14:paraId="44767964" w14:textId="497B7C0F" w:rsidR="00C068B4" w:rsidRPr="00C81258" w:rsidRDefault="005326F4" w:rsidP="00C81258">
      <w:pPr>
        <w:pStyle w:val="Odstavecseseznamem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 vypracovat oponentní posudek </w:t>
      </w:r>
      <w:r w:rsidR="00C068B4" w:rsidRPr="00C81258">
        <w:rPr>
          <w:rFonts w:ascii="Times New Roman" w:hAnsi="Times New Roman"/>
          <w:sz w:val="22"/>
          <w:szCs w:val="22"/>
        </w:rPr>
        <w:t>rizik ohrožení živočichů včetně chráněných druhů (např. tetřívek obecný).</w:t>
      </w:r>
    </w:p>
    <w:p w14:paraId="171CCD79" w14:textId="77777777" w:rsidR="00C068B4" w:rsidRPr="0005670E" w:rsidRDefault="00C068B4" w:rsidP="00C81258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7BA07A" w14:textId="5DF520A0" w:rsidR="00D30415" w:rsidRPr="0005670E" w:rsidRDefault="00D30415" w:rsidP="00C81258">
      <w:pPr>
        <w:pStyle w:val="Nadpis2"/>
        <w:jc w:val="both"/>
      </w:pPr>
      <w:r w:rsidRPr="0005670E">
        <w:t>Minimalizace projevů dolu na povrchu</w:t>
      </w:r>
      <w:r w:rsidR="00C81258">
        <w:t xml:space="preserve"> (relevantní pro: Cínovec, Dubí)</w:t>
      </w:r>
    </w:p>
    <w:p w14:paraId="16A789FB" w14:textId="0B9D7029" w:rsidR="00D30415" w:rsidRPr="00C81258" w:rsidRDefault="00D30415" w:rsidP="00C81258">
      <w:pPr>
        <w:pStyle w:val="Odstavecseseznamem"/>
        <w:numPr>
          <w:ilvl w:val="0"/>
          <w:numId w:val="50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Požaduji zhodnotit z pohledu dopadů umístění povrchového areálu mimo ptačí oblast. Jako technicky možné, k přírodě i lidem šetrné a snad i ekonomicky výhodné se zdá umístění poblíž železnic</w:t>
      </w:r>
      <w:r w:rsidR="00505A56">
        <w:rPr>
          <w:rFonts w:ascii="Times New Roman" w:hAnsi="Times New Roman"/>
          <w:sz w:val="22"/>
          <w:szCs w:val="22"/>
        </w:rPr>
        <w:t>e</w:t>
      </w:r>
      <w:r w:rsidRPr="00C81258">
        <w:rPr>
          <w:rFonts w:ascii="Times New Roman" w:hAnsi="Times New Roman"/>
          <w:sz w:val="22"/>
          <w:szCs w:val="22"/>
        </w:rPr>
        <w:t xml:space="preserve"> v Dubi, resp. lokalita u dubského nádraží. </w:t>
      </w:r>
    </w:p>
    <w:p w14:paraId="3A85A7CA" w14:textId="4C796566" w:rsidR="00D30415" w:rsidRPr="00C81258" w:rsidRDefault="00D30415" w:rsidP="00C81258">
      <w:pPr>
        <w:pStyle w:val="Odstavecseseznamem"/>
        <w:numPr>
          <w:ilvl w:val="0"/>
          <w:numId w:val="50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Navrhuji snížení záboru půdy důlního závodu a umístění veškerých staveb a technologii, kde je to bezpečné a možné, do podzemí.</w:t>
      </w:r>
    </w:p>
    <w:p w14:paraId="6CF26727" w14:textId="77777777" w:rsidR="00C068B4" w:rsidRPr="0005670E" w:rsidRDefault="00C068B4" w:rsidP="00C81258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6C270D" w14:textId="116F302B" w:rsidR="00C068B4" w:rsidRPr="0005670E" w:rsidRDefault="00D30415" w:rsidP="00C81258">
      <w:pPr>
        <w:pStyle w:val="Nadpis2"/>
        <w:tabs>
          <w:tab w:val="clear" w:pos="0"/>
        </w:tabs>
        <w:jc w:val="both"/>
      </w:pPr>
      <w:r w:rsidRPr="0005670E">
        <w:t>H</w:t>
      </w:r>
      <w:r w:rsidR="00C068B4" w:rsidRPr="0005670E">
        <w:t>avárie, poruchy</w:t>
      </w:r>
      <w:r w:rsidR="00C81258">
        <w:t>, znečištění (relevantní pro všechny)</w:t>
      </w:r>
    </w:p>
    <w:p w14:paraId="18D28BC1" w14:textId="12C0BFDA" w:rsidR="009C2C74" w:rsidRPr="00C81258" w:rsidRDefault="00D30415" w:rsidP="00C81258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Požaduji</w:t>
      </w:r>
      <w:r w:rsidR="00C068B4" w:rsidRPr="00C81258">
        <w:rPr>
          <w:rFonts w:ascii="Times New Roman" w:hAnsi="Times New Roman"/>
          <w:sz w:val="22"/>
          <w:szCs w:val="22"/>
        </w:rPr>
        <w:t xml:space="preserve"> předložení </w:t>
      </w:r>
      <w:r w:rsidRPr="00C81258">
        <w:rPr>
          <w:rFonts w:ascii="Times New Roman" w:hAnsi="Times New Roman"/>
          <w:sz w:val="22"/>
          <w:szCs w:val="22"/>
        </w:rPr>
        <w:t>plánů pro případ havárií, úniků nebezpečných látek, úniků znečištění do ovzduší a vod a přesný popis, jak budou těžební společnosti postupovat a jak rychle vyřeší problematický stav.</w:t>
      </w:r>
    </w:p>
    <w:p w14:paraId="2E4424B1" w14:textId="47C911B4" w:rsidR="00C068B4" w:rsidRPr="00C81258" w:rsidRDefault="009C2C74" w:rsidP="00C81258">
      <w:pPr>
        <w:pStyle w:val="Odstavecseseznamem"/>
        <w:numPr>
          <w:ilvl w:val="0"/>
          <w:numId w:val="5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Požaduji zcela vyloučit rizika úniku těžkých kovů, radonu a chemických látek do vody a půd v okolí těžby a oblastí dopravy a manipulace s vytěženým materiálem</w:t>
      </w:r>
      <w:r w:rsidR="00505A56">
        <w:rPr>
          <w:rFonts w:ascii="Times New Roman" w:hAnsi="Times New Roman"/>
          <w:sz w:val="22"/>
          <w:szCs w:val="22"/>
        </w:rPr>
        <w:t>.</w:t>
      </w:r>
    </w:p>
    <w:p w14:paraId="3F8C1FA9" w14:textId="65C2ADC2" w:rsidR="00C068B4" w:rsidRPr="0005670E" w:rsidRDefault="00C068B4" w:rsidP="00C81258">
      <w:pPr>
        <w:pStyle w:val="Nadpis3"/>
        <w:numPr>
          <w:ilvl w:val="0"/>
          <w:numId w:val="51"/>
        </w:numPr>
        <w:spacing w:before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>Bezpečností dobývacího prostoru, propady terénu</w:t>
      </w:r>
      <w:r w:rsidR="00D30415"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>, znehodnocení budov</w:t>
      </w:r>
    </w:p>
    <w:p w14:paraId="4457389B" w14:textId="04AD4FA4" w:rsidR="00D30415" w:rsidRPr="00C81258" w:rsidRDefault="00D30415" w:rsidP="00C81258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Požaduji, aby se těžební společnosti zavázal</w:t>
      </w:r>
      <w:r w:rsidR="00CE2686">
        <w:rPr>
          <w:rFonts w:ascii="Times New Roman" w:hAnsi="Times New Roman"/>
          <w:sz w:val="22"/>
          <w:szCs w:val="22"/>
        </w:rPr>
        <w:t>y</w:t>
      </w:r>
      <w:r w:rsidRPr="00C81258">
        <w:rPr>
          <w:rFonts w:ascii="Times New Roman" w:hAnsi="Times New Roman"/>
          <w:sz w:val="22"/>
          <w:szCs w:val="22"/>
        </w:rPr>
        <w:t xml:space="preserve"> řešit každý dílčí problém na budovách, stavbách a infrastrukturních stavbách, který vznikne v souvislosti s realizací těžby a souvisejících aktivit. Požaduji vypracovat soupis staveb na Cínovci a jejich přesného popisu. Požaduji také soupis a zhodnocení staveb podél dopravních tras, kde je plánována těžká nákladní doprava</w:t>
      </w:r>
      <w:r w:rsidR="009C2C74" w:rsidRPr="00C81258">
        <w:rPr>
          <w:rFonts w:ascii="Times New Roman" w:hAnsi="Times New Roman"/>
          <w:sz w:val="22"/>
          <w:szCs w:val="22"/>
        </w:rPr>
        <w:t>, a v okolí Dukly</w:t>
      </w:r>
      <w:r w:rsidRPr="00C81258">
        <w:rPr>
          <w:rFonts w:ascii="Times New Roman" w:hAnsi="Times New Roman"/>
          <w:sz w:val="22"/>
          <w:szCs w:val="22"/>
        </w:rPr>
        <w:t>. Je nepřípustné, aby komerční projekt ohrozil právo na soukromé vlastnictv</w:t>
      </w:r>
      <w:r w:rsidR="009C2C74" w:rsidRPr="00C81258">
        <w:rPr>
          <w:rFonts w:ascii="Times New Roman" w:hAnsi="Times New Roman"/>
          <w:sz w:val="22"/>
          <w:szCs w:val="22"/>
        </w:rPr>
        <w:t>í.</w:t>
      </w:r>
    </w:p>
    <w:p w14:paraId="3E6416FE" w14:textId="7F2F367D" w:rsidR="00C068B4" w:rsidRPr="00C81258" w:rsidRDefault="00C068B4" w:rsidP="00C81258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Navrhuji, aby těž</w:t>
      </w:r>
      <w:r w:rsidR="00CE2686">
        <w:rPr>
          <w:rFonts w:ascii="Times New Roman" w:hAnsi="Times New Roman"/>
          <w:sz w:val="22"/>
          <w:szCs w:val="22"/>
        </w:rPr>
        <w:t>ební společnosti</w:t>
      </w:r>
      <w:r w:rsidRPr="00C81258">
        <w:rPr>
          <w:rFonts w:ascii="Times New Roman" w:hAnsi="Times New Roman"/>
          <w:sz w:val="22"/>
          <w:szCs w:val="22"/>
        </w:rPr>
        <w:t xml:space="preserve"> předložil</w:t>
      </w:r>
      <w:r w:rsidR="00CE2686">
        <w:rPr>
          <w:rFonts w:ascii="Times New Roman" w:hAnsi="Times New Roman"/>
          <w:sz w:val="22"/>
          <w:szCs w:val="22"/>
        </w:rPr>
        <w:t>y</w:t>
      </w:r>
      <w:r w:rsidRPr="00C81258">
        <w:rPr>
          <w:rFonts w:ascii="Times New Roman" w:hAnsi="Times New Roman"/>
          <w:sz w:val="22"/>
          <w:szCs w:val="22"/>
        </w:rPr>
        <w:t xml:space="preserve"> studií stability terénu v dobývacím prostoru a v okolí důlního areálu a monitoring jednotlivých budov na Cínovci před zahájením těžby i v jeho průběhu. </w:t>
      </w:r>
      <w:r w:rsidR="00A469DD"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>, aby těž</w:t>
      </w:r>
      <w:r w:rsidR="00CE2686">
        <w:rPr>
          <w:rFonts w:ascii="Times New Roman" w:hAnsi="Times New Roman"/>
          <w:sz w:val="22"/>
          <w:szCs w:val="22"/>
        </w:rPr>
        <w:t>ební společnosti</w:t>
      </w:r>
      <w:r w:rsidRPr="00C81258">
        <w:rPr>
          <w:rFonts w:ascii="Times New Roman" w:hAnsi="Times New Roman"/>
          <w:sz w:val="22"/>
          <w:szCs w:val="22"/>
        </w:rPr>
        <w:t xml:space="preserve"> předložil</w:t>
      </w:r>
      <w:r w:rsidR="00CE2686">
        <w:rPr>
          <w:rFonts w:ascii="Times New Roman" w:hAnsi="Times New Roman"/>
          <w:sz w:val="22"/>
          <w:szCs w:val="22"/>
        </w:rPr>
        <w:t>y</w:t>
      </w:r>
      <w:r w:rsidRPr="00C81258">
        <w:rPr>
          <w:rFonts w:ascii="Times New Roman" w:hAnsi="Times New Roman"/>
          <w:sz w:val="22"/>
          <w:szCs w:val="22"/>
        </w:rPr>
        <w:t xml:space="preserve"> soupis a umístění větracích otvorů a skladbu vzduchu, který z nich bude proudit.</w:t>
      </w:r>
    </w:p>
    <w:p w14:paraId="16DEF43B" w14:textId="4CD81B30" w:rsidR="00464477" w:rsidRPr="00C81258" w:rsidRDefault="00C81258" w:rsidP="00C81258">
      <w:pPr>
        <w:pStyle w:val="Nadpis3"/>
        <w:numPr>
          <w:ilvl w:val="0"/>
          <w:numId w:val="51"/>
        </w:numPr>
        <w:spacing w:before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Požaduji</w:t>
      </w:r>
      <w:r w:rsidR="00464477" w:rsidRPr="00DF6E5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přepracování seizmických modelů tak, aby zohledňovaly přítomnost nezkonsolidovaných</w:t>
      </w:r>
      <w:r w:rsidR="000567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64477" w:rsidRPr="00DF6E58">
        <w:rPr>
          <w:rFonts w:ascii="Times New Roman" w:hAnsi="Times New Roman" w:cs="Times New Roman"/>
          <w:b w:val="0"/>
          <w:bCs w:val="0"/>
          <w:sz w:val="22"/>
          <w:szCs w:val="22"/>
        </w:rPr>
        <w:t>výplní starých důlních děl přímo pod základy domů, které mohou vlivem vibrací sesedat.</w:t>
      </w:r>
    </w:p>
    <w:p w14:paraId="161B34D4" w14:textId="04050285" w:rsidR="00464477" w:rsidRDefault="00C81258" w:rsidP="00C81258">
      <w:pPr>
        <w:pStyle w:val="Odstavecseseznamem"/>
        <w:numPr>
          <w:ilvl w:val="0"/>
          <w:numId w:val="51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spuštění online monitorovacího systému seizmicity a poklesů povrchu s daty přístupnými veřejnosti v reálném čase, a to jako preventivní opatření před zahájením ražby.</w:t>
      </w:r>
    </w:p>
    <w:p w14:paraId="72CFDB03" w14:textId="6D594FAD" w:rsidR="00C81258" w:rsidRPr="00C72955" w:rsidRDefault="00C81258" w:rsidP="00C72955">
      <w:pPr>
        <w:pStyle w:val="Odstavecseseznamem"/>
        <w:numPr>
          <w:ilvl w:val="0"/>
          <w:numId w:val="5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 xml:space="preserve"> vylouč</w:t>
      </w:r>
      <w:r w:rsidR="00C72955">
        <w:rPr>
          <w:rFonts w:ascii="Times New Roman" w:hAnsi="Times New Roman"/>
          <w:sz w:val="22"/>
          <w:szCs w:val="22"/>
        </w:rPr>
        <w:t>it využití</w:t>
      </w:r>
      <w:r w:rsidRPr="00C81258">
        <w:rPr>
          <w:rFonts w:ascii="Times New Roman" w:hAnsi="Times New Roman"/>
          <w:sz w:val="22"/>
          <w:szCs w:val="22"/>
        </w:rPr>
        <w:t xml:space="preserve"> rez</w:t>
      </w:r>
      <w:r w:rsidRPr="00C72955">
        <w:rPr>
          <w:rFonts w:ascii="Times New Roman" w:hAnsi="Times New Roman"/>
          <w:sz w:val="22"/>
          <w:szCs w:val="22"/>
        </w:rPr>
        <w:t>iduí z chemického zpracování (LCP) z materiálu pro zakládku dolu kvůli jejich chemickému složení, které může být rizikem. U ostatních materiálů Požaduji doložit jejich přesné chemické složení a vyloučeno riziko výluhů arsenu, chromu a fluoridů a dalších látek do podzemních vod po ukončení těžby.</w:t>
      </w:r>
    </w:p>
    <w:p w14:paraId="0A8A9AD0" w14:textId="77777777" w:rsidR="00C81258" w:rsidRPr="00C81258" w:rsidRDefault="00C81258" w:rsidP="00C81258">
      <w:pPr>
        <w:pStyle w:val="Odstavecseseznamem"/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14:paraId="0C578511" w14:textId="0EF485A5" w:rsidR="00464477" w:rsidRPr="0005670E" w:rsidRDefault="00987220" w:rsidP="00C81258">
      <w:pPr>
        <w:pStyle w:val="Nadpis2"/>
        <w:jc w:val="both"/>
      </w:pPr>
      <w:r w:rsidRPr="00DF6E58">
        <w:t>Ochrana přírody, krajiny a ekologické stability</w:t>
      </w:r>
      <w:r w:rsidR="00C81258">
        <w:t xml:space="preserve"> (relevantní pro všechny)</w:t>
      </w:r>
    </w:p>
    <w:p w14:paraId="0C0FBB5B" w14:textId="242F451F" w:rsidR="00987220" w:rsidRPr="00C81258" w:rsidRDefault="00C81258" w:rsidP="00C81258">
      <w:pPr>
        <w:pStyle w:val="Odstavecseseznamem"/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987220" w:rsidRPr="00C81258">
        <w:rPr>
          <w:rFonts w:ascii="Times New Roman" w:hAnsi="Times New Roman"/>
          <w:sz w:val="22"/>
          <w:szCs w:val="22"/>
        </w:rPr>
        <w:t xml:space="preserve"> vypracování nezávislého oponentního hodnocení vlivů na soustavu Natura 2000, neboť existují rozpory v odborných názorech na vlivy těžby.</w:t>
      </w:r>
    </w:p>
    <w:p w14:paraId="4EDB9A90" w14:textId="507CC7D6" w:rsidR="00987220" w:rsidRPr="00C81258" w:rsidRDefault="00C81258" w:rsidP="00C81258">
      <w:pPr>
        <w:pStyle w:val="Odstavecseseznamem"/>
        <w:numPr>
          <w:ilvl w:val="0"/>
          <w:numId w:val="52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987220" w:rsidRPr="00C81258">
        <w:rPr>
          <w:rFonts w:ascii="Times New Roman" w:hAnsi="Times New Roman"/>
          <w:sz w:val="22"/>
          <w:szCs w:val="22"/>
        </w:rPr>
        <w:t xml:space="preserve"> striktní omezení všech hlučných prací na dobu 9:00–17:00 v lokalitách blízkých aktivním tokaništím a prokázanému výskytu tetřívka obecného.</w:t>
      </w:r>
    </w:p>
    <w:p w14:paraId="3E169C97" w14:textId="002F55E6" w:rsidR="00987220" w:rsidRPr="00C81258" w:rsidRDefault="00C81258" w:rsidP="00C81258">
      <w:pPr>
        <w:pStyle w:val="Odstavecseseznamem"/>
        <w:numPr>
          <w:ilvl w:val="0"/>
          <w:numId w:val="52"/>
        </w:numPr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987220" w:rsidRPr="00C81258">
        <w:rPr>
          <w:rFonts w:ascii="Times New Roman" w:hAnsi="Times New Roman"/>
          <w:sz w:val="22"/>
          <w:szCs w:val="22"/>
        </w:rPr>
        <w:t xml:space="preserve"> revizi rozsahu záboru lesní půdy (23,7 ha u Horního závodu), který je v rozporu s </w:t>
      </w:r>
      <w:proofErr w:type="spellStart"/>
      <w:r w:rsidR="00987220" w:rsidRPr="00C81258">
        <w:rPr>
          <w:rFonts w:ascii="Times New Roman" w:hAnsi="Times New Roman"/>
          <w:sz w:val="22"/>
          <w:szCs w:val="22"/>
        </w:rPr>
        <w:t>vodoochrannou</w:t>
      </w:r>
      <w:proofErr w:type="spellEnd"/>
      <w:r w:rsidR="00987220" w:rsidRPr="00C81258">
        <w:rPr>
          <w:rFonts w:ascii="Times New Roman" w:hAnsi="Times New Roman"/>
          <w:sz w:val="22"/>
          <w:szCs w:val="22"/>
        </w:rPr>
        <w:t xml:space="preserve"> funkcí lesů v CHOPAV. </w:t>
      </w:r>
      <w:r>
        <w:rPr>
          <w:rFonts w:ascii="Times New Roman" w:hAnsi="Times New Roman"/>
          <w:sz w:val="22"/>
          <w:szCs w:val="22"/>
        </w:rPr>
        <w:t>Požaduji</w:t>
      </w:r>
      <w:r w:rsidR="00987220" w:rsidRPr="00C81258">
        <w:rPr>
          <w:rFonts w:ascii="Times New Roman" w:hAnsi="Times New Roman"/>
          <w:sz w:val="22"/>
          <w:szCs w:val="22"/>
        </w:rPr>
        <w:t xml:space="preserve"> minimalizaci dolu a opatření, které povedou k zachování funkce lesa.</w:t>
      </w:r>
    </w:p>
    <w:p w14:paraId="5CD17B31" w14:textId="0FC46BAF" w:rsidR="0005670E" w:rsidRPr="0005670E" w:rsidRDefault="00987220" w:rsidP="00C81258">
      <w:pPr>
        <w:pStyle w:val="Nadpis3"/>
        <w:numPr>
          <w:ilvl w:val="0"/>
          <w:numId w:val="52"/>
        </w:numPr>
        <w:spacing w:before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 ochranu krajinného rázu </w:t>
      </w:r>
      <w:r w:rsidR="00C81258">
        <w:rPr>
          <w:rFonts w:ascii="Times New Roman" w:hAnsi="Times New Roman" w:cs="Times New Roman"/>
          <w:b w:val="0"/>
          <w:bCs w:val="0"/>
          <w:sz w:val="22"/>
          <w:szCs w:val="22"/>
        </w:rPr>
        <w:t>Požaduji</w:t>
      </w:r>
      <w:r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zakázat výstavbu </w:t>
      </w:r>
      <w:proofErr w:type="spellStart"/>
      <w:r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>RopeConu</w:t>
      </w:r>
      <w:proofErr w:type="spellEnd"/>
      <w:r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na svazích </w:t>
      </w:r>
      <w:r w:rsidRPr="00DF6E58">
        <w:rPr>
          <w:rFonts w:ascii="Times New Roman" w:hAnsi="Times New Roman" w:cs="Times New Roman"/>
          <w:b w:val="0"/>
          <w:bCs w:val="0"/>
          <w:sz w:val="22"/>
          <w:szCs w:val="22"/>
        </w:rPr>
        <w:t>Krušných ho</w:t>
      </w:r>
      <w:r w:rsidR="00C72955">
        <w:rPr>
          <w:rFonts w:ascii="Times New Roman" w:hAnsi="Times New Roman" w:cs="Times New Roman"/>
          <w:b w:val="0"/>
          <w:bCs w:val="0"/>
          <w:sz w:val="22"/>
          <w:szCs w:val="22"/>
        </w:rPr>
        <w:t>r</w:t>
      </w:r>
      <w:r w:rsidRPr="0005670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3E4342AA" w14:textId="42C6E525" w:rsidR="0005670E" w:rsidRPr="00C81258" w:rsidRDefault="0005670E" w:rsidP="00C81258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Požaduji důsledně chránit ekosystémy a biodiverzitu a zhodnotit přímé i nepřímé vlivy na oblasti Natura 2000 a ostatních chráněné a přírodně cenné oblasti a jednotlivé druhy rostlin a živočichů. Tyto vlivy musí být doplněny o důsledné zhodnocení kumulace s ostatními projekty.</w:t>
      </w:r>
    </w:p>
    <w:p w14:paraId="3561479B" w14:textId="29D1A300" w:rsidR="0005670E" w:rsidRPr="00C81258" w:rsidRDefault="00C81258" w:rsidP="00C81258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05670E" w:rsidRPr="00C81258">
        <w:rPr>
          <w:rFonts w:ascii="Times New Roman" w:hAnsi="Times New Roman"/>
          <w:sz w:val="22"/>
          <w:szCs w:val="22"/>
        </w:rPr>
        <w:t xml:space="preserve"> přijmout ochranné opatření proti jakýmkoliv významným dopadům – např. umístění důlního závodu do podzemí, doprava po železnici (nerealizaci </w:t>
      </w:r>
      <w:proofErr w:type="spellStart"/>
      <w:r w:rsidR="0005670E" w:rsidRPr="00C81258">
        <w:rPr>
          <w:rFonts w:ascii="Times New Roman" w:hAnsi="Times New Roman"/>
          <w:sz w:val="22"/>
          <w:szCs w:val="22"/>
        </w:rPr>
        <w:t>RopeConu</w:t>
      </w:r>
      <w:proofErr w:type="spellEnd"/>
      <w:r w:rsidR="0005670E" w:rsidRPr="00C81258">
        <w:rPr>
          <w:rFonts w:ascii="Times New Roman" w:hAnsi="Times New Roman"/>
          <w:sz w:val="22"/>
          <w:szCs w:val="22"/>
        </w:rPr>
        <w:t>). atd.</w:t>
      </w:r>
    </w:p>
    <w:p w14:paraId="7791D2F3" w14:textId="77777777" w:rsidR="00C81258" w:rsidRPr="00703872" w:rsidRDefault="00C81258" w:rsidP="00703872">
      <w:pPr>
        <w:tabs>
          <w:tab w:val="num" w:pos="720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9086AA8" w14:textId="30569A08" w:rsidR="00C81258" w:rsidRPr="00C81258" w:rsidRDefault="00C81258" w:rsidP="00C81258">
      <w:pPr>
        <w:pStyle w:val="Nadpis2"/>
        <w:jc w:val="both"/>
      </w:pPr>
      <w:r w:rsidRPr="00C81258">
        <w:t>Emise skleníkových plynů</w:t>
      </w:r>
      <w:r>
        <w:t xml:space="preserve"> (relevantní pro všechny)</w:t>
      </w:r>
    </w:p>
    <w:p w14:paraId="22F06774" w14:textId="391E3A21" w:rsidR="00C81258" w:rsidRPr="00C81258" w:rsidRDefault="00A469DD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703872">
        <w:rPr>
          <w:rFonts w:ascii="Times New Roman" w:hAnsi="Times New Roman"/>
          <w:sz w:val="22"/>
          <w:szCs w:val="22"/>
        </w:rPr>
        <w:t xml:space="preserve"> minimalizaci nepřímých emisí ze spotřeby energie, a to například v</w:t>
      </w:r>
      <w:r w:rsidR="00C81258" w:rsidRPr="00C81258">
        <w:rPr>
          <w:rFonts w:ascii="Times New Roman" w:hAnsi="Times New Roman"/>
          <w:sz w:val="22"/>
          <w:szCs w:val="22"/>
        </w:rPr>
        <w:t>ylouč</w:t>
      </w:r>
      <w:r w:rsidR="00703872">
        <w:rPr>
          <w:rFonts w:ascii="Times New Roman" w:hAnsi="Times New Roman"/>
          <w:sz w:val="22"/>
          <w:szCs w:val="22"/>
        </w:rPr>
        <w:t>ením</w:t>
      </w:r>
      <w:r w:rsidR="00C81258" w:rsidRPr="00C81258">
        <w:rPr>
          <w:rFonts w:ascii="Times New Roman" w:hAnsi="Times New Roman"/>
          <w:sz w:val="22"/>
          <w:szCs w:val="22"/>
        </w:rPr>
        <w:t xml:space="preserve"> spotřeb</w:t>
      </w:r>
      <w:r w:rsidR="00703872">
        <w:rPr>
          <w:rFonts w:ascii="Times New Roman" w:hAnsi="Times New Roman"/>
          <w:sz w:val="22"/>
          <w:szCs w:val="22"/>
        </w:rPr>
        <w:t>y</w:t>
      </w:r>
      <w:r w:rsidR="00C81258" w:rsidRPr="00C81258">
        <w:rPr>
          <w:rFonts w:ascii="Times New Roman" w:hAnsi="Times New Roman"/>
          <w:sz w:val="22"/>
          <w:szCs w:val="22"/>
        </w:rPr>
        <w:t xml:space="preserve"> energie z uhelných elektráren. Vzhledem k tomu, že většinovým vlastníkem Geometu, je ČEZ (přes </w:t>
      </w:r>
      <w:proofErr w:type="spellStart"/>
      <w:r w:rsidR="00C81258" w:rsidRPr="00C81258">
        <w:rPr>
          <w:rFonts w:ascii="Times New Roman" w:hAnsi="Times New Roman"/>
          <w:sz w:val="22"/>
          <w:szCs w:val="22"/>
        </w:rPr>
        <w:t>Severočeké</w:t>
      </w:r>
      <w:proofErr w:type="spellEnd"/>
      <w:r w:rsidR="00C81258" w:rsidRPr="00C81258">
        <w:rPr>
          <w:rFonts w:ascii="Times New Roman" w:hAnsi="Times New Roman"/>
          <w:sz w:val="22"/>
          <w:szCs w:val="22"/>
        </w:rPr>
        <w:t xml:space="preserve"> doly), </w:t>
      </w:r>
      <w:r w:rsidR="00C81258">
        <w:rPr>
          <w:rFonts w:ascii="Times New Roman" w:hAnsi="Times New Roman"/>
          <w:sz w:val="22"/>
          <w:szCs w:val="22"/>
        </w:rPr>
        <w:t>Požaduji</w:t>
      </w:r>
      <w:r w:rsidR="00C81258" w:rsidRPr="00C81258">
        <w:rPr>
          <w:rFonts w:ascii="Times New Roman" w:hAnsi="Times New Roman"/>
          <w:sz w:val="22"/>
          <w:szCs w:val="22"/>
        </w:rPr>
        <w:t xml:space="preserve">, aby pro celkovou spotřebu elektrické energie záměru byla zajištěna obnovitelná energie v rámci záruk původu. Pokud nebude dostatek obnovitelné energie pro potřeby záměru, zbývající část je možné doplnit energií jadernou. </w:t>
      </w:r>
    </w:p>
    <w:p w14:paraId="7BBD9E5C" w14:textId="1B25718B" w:rsidR="00C81258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 xml:space="preserve"> doplnění simulace nárazového vypuštění zplodin z ventilačních </w:t>
      </w:r>
      <w:r w:rsidR="00505A56">
        <w:rPr>
          <w:rFonts w:ascii="Times New Roman" w:hAnsi="Times New Roman"/>
          <w:sz w:val="22"/>
          <w:szCs w:val="22"/>
        </w:rPr>
        <w:t xml:space="preserve">vrtů </w:t>
      </w:r>
      <w:r w:rsidRPr="00C81258">
        <w:rPr>
          <w:rFonts w:ascii="Times New Roman" w:hAnsi="Times New Roman"/>
          <w:sz w:val="22"/>
          <w:szCs w:val="22"/>
        </w:rPr>
        <w:t>po použití výbušnin, tj. bezprostředně po odstřelu, což stávající 24hodinové průměry nezohledňují.</w:t>
      </w:r>
    </w:p>
    <w:p w14:paraId="34712BBB" w14:textId="5024EA98" w:rsidR="00C81258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 xml:space="preserve"> důsledné zhodnocení všech jednotlivých znečišťujících látek při ventilaci dolu a hodnocení jejich toxicity a karcinogenity</w:t>
      </w:r>
      <w:r w:rsidR="00505A56">
        <w:rPr>
          <w:rFonts w:ascii="Times New Roman" w:hAnsi="Times New Roman"/>
          <w:sz w:val="22"/>
          <w:szCs w:val="22"/>
        </w:rPr>
        <w:t>.</w:t>
      </w:r>
    </w:p>
    <w:p w14:paraId="74A76598" w14:textId="77777777" w:rsidR="00C81258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 xml:space="preserve"> instalaci kontinuálního monitoringu radonu na výdušných vrtech s napojením na automatický varovný systém, neboť teoretické modely o bezpečnosti emanace mohou v reálném provozu selhávat.</w:t>
      </w:r>
    </w:p>
    <w:p w14:paraId="54F16F0E" w14:textId="3761C1EB" w:rsidR="00C81258" w:rsidRPr="00C81258" w:rsidRDefault="00C81258" w:rsidP="00C81258">
      <w:pPr>
        <w:pStyle w:val="Odstavecseseznamem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 xml:space="preserve"> úplné zakrytování (zastřešení) všech povrchových deponií, skládek rudy a dopravních cest (včetně </w:t>
      </w:r>
      <w:proofErr w:type="spellStart"/>
      <w:r w:rsidRPr="00C81258">
        <w:rPr>
          <w:rFonts w:ascii="Times New Roman" w:hAnsi="Times New Roman"/>
          <w:sz w:val="22"/>
          <w:szCs w:val="22"/>
        </w:rPr>
        <w:t>Rope</w:t>
      </w:r>
      <w:r w:rsidR="00505A56">
        <w:rPr>
          <w:rFonts w:ascii="Times New Roman" w:hAnsi="Times New Roman"/>
          <w:sz w:val="22"/>
          <w:szCs w:val="22"/>
        </w:rPr>
        <w:t>C</w:t>
      </w:r>
      <w:r w:rsidRPr="00C81258">
        <w:rPr>
          <w:rFonts w:ascii="Times New Roman" w:hAnsi="Times New Roman"/>
          <w:sz w:val="22"/>
          <w:szCs w:val="22"/>
        </w:rPr>
        <w:t>onu</w:t>
      </w:r>
      <w:proofErr w:type="spellEnd"/>
      <w:r w:rsidRPr="00C81258">
        <w:rPr>
          <w:rFonts w:ascii="Times New Roman" w:hAnsi="Times New Roman"/>
          <w:sz w:val="22"/>
          <w:szCs w:val="22"/>
        </w:rPr>
        <w:t xml:space="preserve"> a zakrytování vozů), aby se zamezilo úletu prachu.</w:t>
      </w:r>
    </w:p>
    <w:p w14:paraId="7AE68217" w14:textId="77777777" w:rsidR="00C068B4" w:rsidRPr="0005670E" w:rsidRDefault="00C068B4" w:rsidP="00C068B4">
      <w:pPr>
        <w:tabs>
          <w:tab w:val="num" w:pos="720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199AB9" w14:textId="30B91369" w:rsidR="00C068B4" w:rsidRPr="0005670E" w:rsidRDefault="00C068B4" w:rsidP="0005670E">
      <w:pPr>
        <w:pStyle w:val="Nadpis2"/>
      </w:pPr>
      <w:r w:rsidRPr="0005670E">
        <w:t>Sociální a ekonomické dopady</w:t>
      </w:r>
      <w:r w:rsidR="00C81258">
        <w:t xml:space="preserve"> (relevantní pro všechny)</w:t>
      </w:r>
    </w:p>
    <w:p w14:paraId="231A1A2B" w14:textId="191E2819" w:rsidR="009C2C74" w:rsidRPr="00C81258" w:rsidRDefault="00D30415" w:rsidP="00C81258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 zpracovat a předložit ještě před stanoviskem v procesu EIA </w:t>
      </w:r>
      <w:r w:rsidR="00C068B4" w:rsidRPr="00C81258">
        <w:rPr>
          <w:rFonts w:ascii="Times New Roman" w:hAnsi="Times New Roman"/>
          <w:sz w:val="22"/>
          <w:szCs w:val="22"/>
        </w:rPr>
        <w:t>podrobný rozbor toho, co projekt přinese dotčeným městům a obcím a Ústeck</w:t>
      </w:r>
      <w:r w:rsidR="00FD4F2C">
        <w:rPr>
          <w:rFonts w:ascii="Times New Roman" w:hAnsi="Times New Roman"/>
          <w:sz w:val="22"/>
          <w:szCs w:val="22"/>
        </w:rPr>
        <w:t>ému</w:t>
      </w:r>
      <w:r w:rsidR="00C068B4" w:rsidRPr="00C81258">
        <w:rPr>
          <w:rFonts w:ascii="Times New Roman" w:hAnsi="Times New Roman"/>
          <w:sz w:val="22"/>
          <w:szCs w:val="22"/>
        </w:rPr>
        <w:t xml:space="preserve"> kraji a zároveň analýzu všech negativních dopadů a nákladů na ně, které dopadnou na dotčená města, obce a kraj</w:t>
      </w:r>
      <w:r w:rsidRPr="00C81258">
        <w:rPr>
          <w:rFonts w:ascii="Times New Roman" w:hAnsi="Times New Roman"/>
          <w:sz w:val="22"/>
          <w:szCs w:val="22"/>
        </w:rPr>
        <w:t xml:space="preserve"> (nutnost infrastruktury, pokles příjmů z turismu a volnočasových aktivit apod.)</w:t>
      </w:r>
      <w:r w:rsidR="00C068B4" w:rsidRPr="00C81258">
        <w:rPr>
          <w:rFonts w:ascii="Times New Roman" w:hAnsi="Times New Roman"/>
          <w:sz w:val="22"/>
          <w:szCs w:val="22"/>
        </w:rPr>
        <w:t>.</w:t>
      </w:r>
    </w:p>
    <w:p w14:paraId="7E523000" w14:textId="41DF1BEA" w:rsidR="009C2C74" w:rsidRPr="00C81258" w:rsidRDefault="009C2C74" w:rsidP="00C81258">
      <w:pPr>
        <w:pStyle w:val="Odstavecseseznamem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lastRenderedPageBreak/>
        <w:t>Pro zachování hodnoty území požaduji přijímat opatření, které sníží dopady těžební činnosti a souvisejících aktivit na Teplicko a Ústecký kraj. Těžební společnosti musí navrhovat řešení, které jsou v </w:t>
      </w:r>
      <w:r w:rsidR="0005670E" w:rsidRPr="00C81258">
        <w:rPr>
          <w:rFonts w:ascii="Times New Roman" w:hAnsi="Times New Roman"/>
          <w:sz w:val="22"/>
          <w:szCs w:val="22"/>
        </w:rPr>
        <w:t>souladu</w:t>
      </w:r>
      <w:r w:rsidRPr="00C81258">
        <w:rPr>
          <w:rFonts w:ascii="Times New Roman" w:hAnsi="Times New Roman"/>
          <w:sz w:val="22"/>
          <w:szCs w:val="22"/>
        </w:rPr>
        <w:t xml:space="preserve"> </w:t>
      </w:r>
      <w:r w:rsidR="0005670E" w:rsidRPr="00C81258">
        <w:rPr>
          <w:rFonts w:ascii="Times New Roman" w:hAnsi="Times New Roman"/>
          <w:sz w:val="22"/>
          <w:szCs w:val="22"/>
        </w:rPr>
        <w:t>s</w:t>
      </w:r>
      <w:r w:rsidRPr="00C81258">
        <w:rPr>
          <w:rFonts w:ascii="Times New Roman" w:hAnsi="Times New Roman"/>
          <w:sz w:val="22"/>
          <w:szCs w:val="22"/>
        </w:rPr>
        <w:t xml:space="preserve"> názorem odborníků a nejlepší známou praxí. Jde například o využití železnice a umístění důlních staveb v co největší možné míře do podzemí.</w:t>
      </w:r>
    </w:p>
    <w:p w14:paraId="6B7D69F9" w14:textId="0E8ADEF4" w:rsidR="0005670E" w:rsidRPr="00C81258" w:rsidRDefault="00C81258" w:rsidP="00C81258">
      <w:pPr>
        <w:pStyle w:val="Odstavecseseznamem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05670E" w:rsidRPr="00C81258">
        <w:rPr>
          <w:rFonts w:ascii="Times New Roman" w:hAnsi="Times New Roman"/>
          <w:sz w:val="22"/>
          <w:szCs w:val="22"/>
        </w:rPr>
        <w:t>, aby byl oznamovatel povinen zajistit vlastní ubytovací kapacity pro pracovníky mimo stávající bytový fond Dubí a Teplicka, aby se předešlo destabilizaci trhu s nájemným a byty.</w:t>
      </w:r>
    </w:p>
    <w:p w14:paraId="6598EE9C" w14:textId="1EEF5C52" w:rsidR="00987220" w:rsidRPr="00C81258" w:rsidRDefault="009C2C74" w:rsidP="00C81258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Navrhuji vypracovat studii vlivů na dotčené komunity a obyvatele s ohledem na možné zdravotní rizika, snížení kvality života v důsledku hluku a emisí. Navrhuji dopracovat informace o vlivu záměru na možnosti rekreace a sportu (Cínovec a okolí, </w:t>
      </w:r>
      <w:proofErr w:type="spellStart"/>
      <w:r w:rsidRPr="00C81258">
        <w:rPr>
          <w:rFonts w:ascii="Times New Roman" w:hAnsi="Times New Roman"/>
          <w:sz w:val="22"/>
          <w:szCs w:val="22"/>
        </w:rPr>
        <w:t>Mstišov</w:t>
      </w:r>
      <w:proofErr w:type="spellEnd"/>
      <w:r w:rsidRPr="00C81258">
        <w:rPr>
          <w:rFonts w:ascii="Times New Roman" w:hAnsi="Times New Roman"/>
          <w:sz w:val="22"/>
          <w:szCs w:val="22"/>
        </w:rPr>
        <w:t>-Košťany) a na turistický a volnočasový potenciál města Dubí.</w:t>
      </w:r>
    </w:p>
    <w:p w14:paraId="59F848F7" w14:textId="2531111C" w:rsidR="0005670E" w:rsidRPr="00703872" w:rsidRDefault="00C81258" w:rsidP="00703872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987220" w:rsidRPr="00C81258">
        <w:rPr>
          <w:rFonts w:ascii="Times New Roman" w:hAnsi="Times New Roman"/>
          <w:sz w:val="22"/>
          <w:szCs w:val="22"/>
        </w:rPr>
        <w:t xml:space="preserve"> jako </w:t>
      </w:r>
      <w:r w:rsidRPr="00C81258">
        <w:rPr>
          <w:rFonts w:ascii="Times New Roman" w:hAnsi="Times New Roman"/>
          <w:sz w:val="22"/>
          <w:szCs w:val="22"/>
        </w:rPr>
        <w:t>podmínku</w:t>
      </w:r>
      <w:r w:rsidR="00987220" w:rsidRPr="00C81258">
        <w:rPr>
          <w:rFonts w:ascii="Times New Roman" w:hAnsi="Times New Roman"/>
          <w:sz w:val="22"/>
          <w:szCs w:val="22"/>
        </w:rPr>
        <w:t xml:space="preserve"> realizace záměru vznik „Společného česko-saského výboru“ se zástupci obcí</w:t>
      </w:r>
      <w:r w:rsidR="0005670E" w:rsidRPr="00C81258">
        <w:rPr>
          <w:rFonts w:ascii="Times New Roman" w:hAnsi="Times New Roman"/>
          <w:sz w:val="22"/>
          <w:szCs w:val="22"/>
        </w:rPr>
        <w:t xml:space="preserve">, místních komunit, </w:t>
      </w:r>
      <w:r w:rsidR="00987220" w:rsidRPr="00C81258">
        <w:rPr>
          <w:rFonts w:ascii="Times New Roman" w:hAnsi="Times New Roman"/>
          <w:sz w:val="22"/>
          <w:szCs w:val="22"/>
        </w:rPr>
        <w:t>spolků</w:t>
      </w:r>
      <w:r w:rsidR="0005670E" w:rsidRPr="00C81258">
        <w:rPr>
          <w:rFonts w:ascii="Times New Roman" w:hAnsi="Times New Roman"/>
          <w:sz w:val="22"/>
          <w:szCs w:val="22"/>
        </w:rPr>
        <w:t xml:space="preserve"> a nezávislých odborníků</w:t>
      </w:r>
      <w:r w:rsidR="00987220" w:rsidRPr="00C81258">
        <w:rPr>
          <w:rFonts w:ascii="Times New Roman" w:hAnsi="Times New Roman"/>
          <w:sz w:val="22"/>
          <w:szCs w:val="22"/>
        </w:rPr>
        <w:t xml:space="preserve"> z obou stran hranice, </w:t>
      </w:r>
      <w:r w:rsidR="00703872">
        <w:rPr>
          <w:rFonts w:ascii="Times New Roman" w:hAnsi="Times New Roman"/>
          <w:sz w:val="22"/>
          <w:szCs w:val="22"/>
        </w:rPr>
        <w:t xml:space="preserve">jehož úkolem bude monitorovat a dohlížet na přípravu a realizaci těžby a bude řešit </w:t>
      </w:r>
      <w:r w:rsidR="00987220" w:rsidRPr="00703872">
        <w:rPr>
          <w:rFonts w:ascii="Times New Roman" w:hAnsi="Times New Roman"/>
          <w:sz w:val="22"/>
          <w:szCs w:val="22"/>
        </w:rPr>
        <w:t xml:space="preserve">zásadní </w:t>
      </w:r>
      <w:r w:rsidR="00703872" w:rsidRPr="00703872">
        <w:rPr>
          <w:rFonts w:ascii="Times New Roman" w:hAnsi="Times New Roman"/>
          <w:sz w:val="22"/>
          <w:szCs w:val="22"/>
        </w:rPr>
        <w:t>enviromentální</w:t>
      </w:r>
      <w:r w:rsidR="00987220" w:rsidRPr="00703872">
        <w:rPr>
          <w:rFonts w:ascii="Times New Roman" w:hAnsi="Times New Roman"/>
          <w:sz w:val="22"/>
          <w:szCs w:val="22"/>
        </w:rPr>
        <w:t xml:space="preserve"> a sociální záležitost</w:t>
      </w:r>
      <w:r w:rsidR="00703872">
        <w:rPr>
          <w:rFonts w:ascii="Times New Roman" w:hAnsi="Times New Roman"/>
          <w:sz w:val="22"/>
          <w:szCs w:val="22"/>
        </w:rPr>
        <w:t>i</w:t>
      </w:r>
      <w:r w:rsidR="00987220" w:rsidRPr="00703872">
        <w:rPr>
          <w:rFonts w:ascii="Times New Roman" w:hAnsi="Times New Roman"/>
          <w:sz w:val="22"/>
          <w:szCs w:val="22"/>
        </w:rPr>
        <w:t xml:space="preserve"> </w:t>
      </w:r>
      <w:r w:rsidR="0005670E" w:rsidRPr="00703872">
        <w:rPr>
          <w:rFonts w:ascii="Times New Roman" w:hAnsi="Times New Roman"/>
          <w:sz w:val="22"/>
          <w:szCs w:val="22"/>
        </w:rPr>
        <w:t>(např. opatření,</w:t>
      </w:r>
      <w:r w:rsidR="00987220" w:rsidRPr="00703872">
        <w:rPr>
          <w:rFonts w:ascii="Times New Roman" w:hAnsi="Times New Roman"/>
          <w:sz w:val="22"/>
          <w:szCs w:val="22"/>
        </w:rPr>
        <w:t xml:space="preserve"> limit</w:t>
      </w:r>
      <w:r w:rsidR="0005670E" w:rsidRPr="00703872">
        <w:rPr>
          <w:rFonts w:ascii="Times New Roman" w:hAnsi="Times New Roman"/>
          <w:sz w:val="22"/>
          <w:szCs w:val="22"/>
        </w:rPr>
        <w:t>y,</w:t>
      </w:r>
      <w:r w:rsidR="00987220" w:rsidRPr="00703872">
        <w:rPr>
          <w:rFonts w:ascii="Times New Roman" w:hAnsi="Times New Roman"/>
          <w:sz w:val="22"/>
          <w:szCs w:val="22"/>
        </w:rPr>
        <w:t xml:space="preserve"> monitoringu</w:t>
      </w:r>
      <w:r w:rsidR="0005670E" w:rsidRPr="00703872">
        <w:rPr>
          <w:rFonts w:ascii="Times New Roman" w:hAnsi="Times New Roman"/>
          <w:sz w:val="22"/>
          <w:szCs w:val="22"/>
        </w:rPr>
        <w:t>)</w:t>
      </w:r>
      <w:r w:rsidR="00703872">
        <w:rPr>
          <w:rFonts w:ascii="Times New Roman" w:hAnsi="Times New Roman"/>
          <w:sz w:val="22"/>
          <w:szCs w:val="22"/>
        </w:rPr>
        <w:t>. Těžební společnosti se zaváží řídit doporučeními výboru. Investor bude každoročně předkládat MŽP a dot</w:t>
      </w:r>
      <w:r w:rsidR="00C72955">
        <w:rPr>
          <w:rFonts w:ascii="Times New Roman" w:hAnsi="Times New Roman"/>
          <w:sz w:val="22"/>
          <w:szCs w:val="22"/>
        </w:rPr>
        <w:t>č</w:t>
      </w:r>
      <w:r w:rsidR="00703872">
        <w:rPr>
          <w:rFonts w:ascii="Times New Roman" w:hAnsi="Times New Roman"/>
          <w:sz w:val="22"/>
          <w:szCs w:val="22"/>
        </w:rPr>
        <w:t xml:space="preserve">eným obcím zprávu o plnění doporučení, a to pod sankcí. </w:t>
      </w:r>
      <w:r w:rsidR="00987220" w:rsidRPr="00703872">
        <w:rPr>
          <w:rFonts w:ascii="Times New Roman" w:hAnsi="Times New Roman"/>
          <w:sz w:val="22"/>
          <w:szCs w:val="22"/>
        </w:rPr>
        <w:t xml:space="preserve">Těžební společnosti budou financovat </w:t>
      </w:r>
      <w:r w:rsidR="0005670E" w:rsidRPr="00703872">
        <w:rPr>
          <w:rFonts w:ascii="Times New Roman" w:hAnsi="Times New Roman"/>
          <w:sz w:val="22"/>
          <w:szCs w:val="22"/>
        </w:rPr>
        <w:t xml:space="preserve">tento </w:t>
      </w:r>
      <w:r w:rsidR="00987220" w:rsidRPr="00703872">
        <w:rPr>
          <w:rFonts w:ascii="Times New Roman" w:hAnsi="Times New Roman"/>
          <w:sz w:val="22"/>
          <w:szCs w:val="22"/>
        </w:rPr>
        <w:t>nezávislý expertní orgán</w:t>
      </w:r>
      <w:r w:rsidR="0005670E" w:rsidRPr="00703872">
        <w:rPr>
          <w:rFonts w:ascii="Times New Roman" w:hAnsi="Times New Roman"/>
          <w:sz w:val="22"/>
          <w:szCs w:val="22"/>
        </w:rPr>
        <w:t xml:space="preserve"> a</w:t>
      </w:r>
      <w:r w:rsidR="00987220" w:rsidRPr="00703872">
        <w:rPr>
          <w:rFonts w:ascii="Times New Roman" w:hAnsi="Times New Roman"/>
          <w:sz w:val="22"/>
          <w:szCs w:val="22"/>
        </w:rPr>
        <w:t xml:space="preserve"> budou mít jen poradní hlas, nikoliv právo hlasovat.</w:t>
      </w:r>
    </w:p>
    <w:p w14:paraId="7940EBFB" w14:textId="666A1C16" w:rsidR="0005670E" w:rsidRPr="00703872" w:rsidRDefault="00C81258" w:rsidP="00703872">
      <w:pPr>
        <w:pStyle w:val="Nadpis3"/>
        <w:numPr>
          <w:ilvl w:val="0"/>
          <w:numId w:val="53"/>
        </w:numPr>
        <w:spacing w:before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Požaduji</w:t>
      </w:r>
      <w:r w:rsidR="00703872">
        <w:rPr>
          <w:rFonts w:ascii="Times New Roman" w:hAnsi="Times New Roman" w:cs="Times New Roman"/>
          <w:b w:val="0"/>
          <w:bCs w:val="0"/>
          <w:sz w:val="22"/>
          <w:szCs w:val="22"/>
        </w:rPr>
        <w:t>, aby i</w:t>
      </w:r>
      <w:r w:rsidR="00703872" w:rsidRPr="00703872">
        <w:rPr>
          <w:rFonts w:ascii="Times New Roman" w:hAnsi="Times New Roman" w:cs="Times New Roman"/>
          <w:b w:val="0"/>
          <w:bCs w:val="0"/>
          <w:sz w:val="22"/>
          <w:szCs w:val="22"/>
        </w:rPr>
        <w:t>nvestor složil finanční jistotu (kauci/bankovní záruku) na vázaný účet státu (či kraje) pro případ sanace ekologických škod a propadů terénu před zahájením těžby</w:t>
      </w:r>
      <w:r w:rsidR="007038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703872" w:rsidRPr="007038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Cílem je </w:t>
      </w:r>
      <w:r w:rsidR="0005670E" w:rsidRPr="007038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krytí škod na majetku, vodních zdrojích apod., a to i </w:t>
      </w:r>
      <w:proofErr w:type="spellStart"/>
      <w:r w:rsidR="0005670E" w:rsidRPr="00703872">
        <w:rPr>
          <w:rFonts w:ascii="Times New Roman" w:hAnsi="Times New Roman" w:cs="Times New Roman"/>
          <w:b w:val="0"/>
          <w:bCs w:val="0"/>
          <w:sz w:val="22"/>
          <w:szCs w:val="22"/>
        </w:rPr>
        <w:t>postprojektové</w:t>
      </w:r>
      <w:proofErr w:type="spellEnd"/>
      <w:r w:rsidR="0005670E" w:rsidRPr="007038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škody, které se mohou projevit i desítky let po ukončení těžby v důsledku zatápění dolu.</w:t>
      </w:r>
    </w:p>
    <w:p w14:paraId="01C3FEDB" w14:textId="6AB92C63" w:rsidR="0005670E" w:rsidRPr="00C81258" w:rsidRDefault="0005670E" w:rsidP="00C81258">
      <w:pPr>
        <w:pStyle w:val="Odstavecseseznamem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Online dostupnost veškerého monitoringu: </w:t>
      </w:r>
      <w:r w:rsidR="00C81258">
        <w:rPr>
          <w:rFonts w:ascii="Times New Roman" w:hAnsi="Times New Roman"/>
          <w:sz w:val="22"/>
          <w:szCs w:val="22"/>
        </w:rPr>
        <w:t>Požaduji</w:t>
      </w:r>
      <w:r w:rsidRPr="00C81258">
        <w:rPr>
          <w:rFonts w:ascii="Times New Roman" w:hAnsi="Times New Roman"/>
          <w:sz w:val="22"/>
          <w:szCs w:val="22"/>
        </w:rPr>
        <w:t>, aby veškerá data z monitorovacích stanic (hluk, prach, voda, seizmika) byla v reálném čase přístupná veřejnosti na dedikovaném portálu.</w:t>
      </w:r>
    </w:p>
    <w:p w14:paraId="106D71FF" w14:textId="77777777" w:rsidR="0005670E" w:rsidRPr="0005670E" w:rsidRDefault="0005670E" w:rsidP="00C81258">
      <w:pPr>
        <w:suppressAutoHyphens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1AB668" w14:textId="04F374FB" w:rsidR="00F10B83" w:rsidRPr="00703872" w:rsidRDefault="00C068B4" w:rsidP="00703872">
      <w:pPr>
        <w:pStyle w:val="Nadpis2"/>
      </w:pPr>
      <w:r w:rsidRPr="0005670E">
        <w:t>Rekultivace po zastavení nebo ukončení těžby, devastace krajiny a přírody</w:t>
      </w:r>
      <w:r w:rsidR="00C81258">
        <w:t xml:space="preserve"> (relevantní pro všechny)</w:t>
      </w:r>
    </w:p>
    <w:p w14:paraId="0B102997" w14:textId="6BF71D52" w:rsidR="00D30415" w:rsidRPr="00C81258" w:rsidRDefault="00F10B83" w:rsidP="00C81258">
      <w:pPr>
        <w:pStyle w:val="Odstavecseseznamem"/>
        <w:numPr>
          <w:ilvl w:val="0"/>
          <w:numId w:val="54"/>
        </w:numPr>
        <w:suppressAutoHyphens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 zajistit, aby </w:t>
      </w:r>
      <w:r w:rsidR="00C068B4" w:rsidRPr="00C81258">
        <w:rPr>
          <w:rFonts w:ascii="Times New Roman" w:hAnsi="Times New Roman"/>
          <w:sz w:val="22"/>
          <w:szCs w:val="22"/>
        </w:rPr>
        <w:t xml:space="preserve">oblast </w:t>
      </w:r>
      <w:r w:rsidR="00A469DD">
        <w:rPr>
          <w:rFonts w:ascii="Times New Roman" w:hAnsi="Times New Roman"/>
          <w:sz w:val="22"/>
          <w:szCs w:val="22"/>
        </w:rPr>
        <w:t>ne</w:t>
      </w:r>
      <w:r w:rsidR="00C068B4" w:rsidRPr="00C81258">
        <w:rPr>
          <w:rFonts w:ascii="Times New Roman" w:hAnsi="Times New Roman"/>
          <w:sz w:val="22"/>
          <w:szCs w:val="22"/>
        </w:rPr>
        <w:t>zůsta</w:t>
      </w:r>
      <w:r w:rsidRPr="00C81258">
        <w:rPr>
          <w:rFonts w:ascii="Times New Roman" w:hAnsi="Times New Roman"/>
          <w:sz w:val="22"/>
          <w:szCs w:val="22"/>
        </w:rPr>
        <w:t>la</w:t>
      </w:r>
      <w:r w:rsidR="00C068B4" w:rsidRPr="00C81258">
        <w:rPr>
          <w:rFonts w:ascii="Times New Roman" w:hAnsi="Times New Roman"/>
          <w:sz w:val="22"/>
          <w:szCs w:val="22"/>
        </w:rPr>
        <w:t xml:space="preserve"> ne</w:t>
      </w:r>
      <w:r w:rsidR="00FD4F2C">
        <w:rPr>
          <w:rFonts w:ascii="Times New Roman" w:hAnsi="Times New Roman"/>
          <w:sz w:val="22"/>
          <w:szCs w:val="22"/>
        </w:rPr>
        <w:t xml:space="preserve">vratně </w:t>
      </w:r>
      <w:r w:rsidR="00C068B4" w:rsidRPr="00C81258">
        <w:rPr>
          <w:rFonts w:ascii="Times New Roman" w:hAnsi="Times New Roman"/>
          <w:sz w:val="22"/>
          <w:szCs w:val="22"/>
        </w:rPr>
        <w:t>poškozena, především pokud z ekonomických důvodů bude projekt zastaven</w:t>
      </w:r>
      <w:r w:rsidRPr="00C81258">
        <w:rPr>
          <w:rFonts w:ascii="Times New Roman" w:hAnsi="Times New Roman"/>
          <w:sz w:val="22"/>
          <w:szCs w:val="22"/>
        </w:rPr>
        <w:t>. Pro tyto účely požaduji, aby investor zřídil dobrovolně fond, kam bude poukazovat obcemi akceptovanou pevnou</w:t>
      </w:r>
      <w:r w:rsidR="00D30415" w:rsidRPr="00C81258">
        <w:rPr>
          <w:rFonts w:ascii="Times New Roman" w:hAnsi="Times New Roman"/>
          <w:sz w:val="22"/>
          <w:szCs w:val="22"/>
        </w:rPr>
        <w:t xml:space="preserve"> částku z obratu.</w:t>
      </w:r>
    </w:p>
    <w:p w14:paraId="28FE9F5A" w14:textId="2E30394C" w:rsidR="00F10B83" w:rsidRDefault="00D30415" w:rsidP="00C81258">
      <w:pPr>
        <w:pStyle w:val="Odstavecseseznamem"/>
        <w:numPr>
          <w:ilvl w:val="0"/>
          <w:numId w:val="54"/>
        </w:numPr>
        <w:suppressAutoHyphens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 vyloučit, že řešení a nápravná opatření </w:t>
      </w:r>
      <w:r w:rsidR="00C068B4" w:rsidRPr="00C81258">
        <w:rPr>
          <w:rFonts w:ascii="Times New Roman" w:hAnsi="Times New Roman"/>
          <w:sz w:val="22"/>
          <w:szCs w:val="22"/>
        </w:rPr>
        <w:t>budou hrazena z veřejných peněz</w:t>
      </w:r>
      <w:r w:rsidRPr="00C81258">
        <w:rPr>
          <w:rFonts w:ascii="Times New Roman" w:hAnsi="Times New Roman"/>
          <w:sz w:val="22"/>
          <w:szCs w:val="22"/>
        </w:rPr>
        <w:t>, z rozpočtů dotčených obcí, kraje nebo ČR</w:t>
      </w:r>
      <w:r w:rsidR="00C068B4" w:rsidRPr="00C81258">
        <w:rPr>
          <w:rFonts w:ascii="Times New Roman" w:hAnsi="Times New Roman"/>
          <w:sz w:val="22"/>
          <w:szCs w:val="22"/>
        </w:rPr>
        <w:t>.</w:t>
      </w:r>
      <w:r w:rsidRPr="00C81258">
        <w:rPr>
          <w:rFonts w:ascii="Times New Roman" w:hAnsi="Times New Roman"/>
          <w:sz w:val="22"/>
          <w:szCs w:val="22"/>
        </w:rPr>
        <w:t xml:space="preserve"> </w:t>
      </w:r>
      <w:r w:rsidR="00C81258">
        <w:rPr>
          <w:rFonts w:ascii="Times New Roman" w:hAnsi="Times New Roman"/>
          <w:sz w:val="22"/>
          <w:szCs w:val="22"/>
        </w:rPr>
        <w:t>Požaduji</w:t>
      </w:r>
      <w:r w:rsidR="00C068B4" w:rsidRPr="00C81258">
        <w:rPr>
          <w:rFonts w:ascii="Times New Roman" w:hAnsi="Times New Roman"/>
          <w:sz w:val="22"/>
          <w:szCs w:val="22"/>
        </w:rPr>
        <w:t>, aby odpovědnost za nápravná opatření a rekultivaci v žádném případě nebyla přenesena na veřejné rozpočty.</w:t>
      </w:r>
    </w:p>
    <w:p w14:paraId="156CD3B6" w14:textId="77777777" w:rsidR="00C81258" w:rsidRPr="00C81258" w:rsidRDefault="00C81258" w:rsidP="00C81258">
      <w:pPr>
        <w:pStyle w:val="Odstavecseseznamem"/>
        <w:suppressAutoHyphens w:val="0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14:paraId="776227C2" w14:textId="64D0FEB9" w:rsidR="00C068B4" w:rsidRPr="0005670E" w:rsidRDefault="00C068B4" w:rsidP="0005670E">
      <w:pPr>
        <w:pStyle w:val="Nadpis2"/>
      </w:pPr>
      <w:r w:rsidRPr="0005670E">
        <w:t>Kumulativní vlivy</w:t>
      </w:r>
      <w:r w:rsidR="00C81258">
        <w:t xml:space="preserve"> (relevantní pro všechny)</w:t>
      </w:r>
    </w:p>
    <w:p w14:paraId="7D4BA037" w14:textId="39F1C367" w:rsidR="00464477" w:rsidRPr="00C81258" w:rsidRDefault="00C068B4" w:rsidP="00C81258">
      <w:pPr>
        <w:pStyle w:val="Odstavecseseznamem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 xml:space="preserve">Požaduji, aby v dokumentaci byly zohledněny i další projekty, které zhorší negativní dopady a vlivy předloženého záměru – jde především o povrchovou těžbu deponie na Cínovci a těžební záměry (hlubinná těžba) na německé straně. </w:t>
      </w:r>
    </w:p>
    <w:p w14:paraId="2CD975C2" w14:textId="77041149" w:rsidR="00464477" w:rsidRDefault="00C81258" w:rsidP="00C81258">
      <w:pPr>
        <w:pStyle w:val="Odstavecseseznamem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Požaduji</w:t>
      </w:r>
      <w:r w:rsidR="00464477" w:rsidRPr="00C81258">
        <w:rPr>
          <w:rFonts w:ascii="Times New Roman" w:hAnsi="Times New Roman"/>
          <w:sz w:val="22"/>
          <w:szCs w:val="22"/>
        </w:rPr>
        <w:t xml:space="preserve"> vypracování nové rozptylové studie na základě aktuálních meteorologických dat, neboť současné hodnocení kumulativních vlivů využívá nepřípustně zastaralá data z roku 2013 o projektu povrchové těžby.</w:t>
      </w:r>
    </w:p>
    <w:p w14:paraId="043C6598" w14:textId="77777777" w:rsidR="00703872" w:rsidRDefault="00703872" w:rsidP="00703872">
      <w:pPr>
        <w:pStyle w:val="Odstavecseseznamem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14:paraId="5D302428" w14:textId="77777777" w:rsidR="00703872" w:rsidRPr="0005670E" w:rsidRDefault="00703872" w:rsidP="00703872">
      <w:pPr>
        <w:pStyle w:val="Nadpis2"/>
        <w:jc w:val="both"/>
      </w:pPr>
      <w:r w:rsidRPr="0005670E">
        <w:lastRenderedPageBreak/>
        <w:t>Spolupráce na těžbě s německou stranou</w:t>
      </w:r>
      <w:r>
        <w:t xml:space="preserve"> (relevantní pro všechny)</w:t>
      </w:r>
    </w:p>
    <w:p w14:paraId="28339036" w14:textId="48809B08" w:rsidR="00703872" w:rsidRPr="00703872" w:rsidRDefault="00703872" w:rsidP="00703872">
      <w:pPr>
        <w:pStyle w:val="Odstavecseseznamem"/>
        <w:numPr>
          <w:ilvl w:val="0"/>
          <w:numId w:val="53"/>
        </w:numPr>
        <w:tabs>
          <w:tab w:val="num" w:pos="720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Navrhuji, aby těžební společnost domluvila společný projekt s německou těžařskou společností a aby jedno ložisko na Cínovci/Zinnwaldu bylo těženo jen z jednoho místa s významně nižšími dopady na lidi a přírodu.</w:t>
      </w:r>
    </w:p>
    <w:p w14:paraId="64F63BF2" w14:textId="77777777" w:rsidR="00C81258" w:rsidRDefault="00C81258" w:rsidP="00C81258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3461C8E4" w14:textId="7D63DD6E" w:rsidR="00C72955" w:rsidRDefault="0005670E" w:rsidP="00C81258">
      <w:pPr>
        <w:spacing w:after="0" w:line="240" w:lineRule="auto"/>
        <w:jc w:val="both"/>
      </w:pPr>
      <w:r w:rsidRPr="00C81258">
        <w:rPr>
          <w:rFonts w:ascii="Times New Roman" w:hAnsi="Times New Roman"/>
          <w:sz w:val="22"/>
          <w:szCs w:val="22"/>
        </w:rPr>
        <w:t xml:space="preserve">Vzhledem k vysoké míře nejistoty modelů a historicky doloženým rizikům </w:t>
      </w:r>
      <w:r w:rsidR="00C81258">
        <w:rPr>
          <w:rFonts w:ascii="Times New Roman" w:hAnsi="Times New Roman"/>
          <w:sz w:val="22"/>
          <w:szCs w:val="22"/>
        </w:rPr>
        <w:t>p</w:t>
      </w:r>
      <w:r w:rsidR="00C81258" w:rsidRPr="00C81258">
        <w:rPr>
          <w:rFonts w:ascii="Times New Roman" w:hAnsi="Times New Roman"/>
          <w:sz w:val="22"/>
          <w:szCs w:val="22"/>
        </w:rPr>
        <w:t>ožaduji</w:t>
      </w:r>
      <w:r w:rsidRPr="00C81258">
        <w:rPr>
          <w:rFonts w:ascii="Times New Roman" w:hAnsi="Times New Roman"/>
          <w:sz w:val="22"/>
          <w:szCs w:val="22"/>
        </w:rPr>
        <w:t>, aby veškeré pochybnosti byly vykládány ve prospěch ochrany obyvatel a životního prostředí Krušných hor</w:t>
      </w:r>
      <w:r w:rsidR="00C81258">
        <w:rPr>
          <w:rFonts w:ascii="Times New Roman" w:hAnsi="Times New Roman"/>
          <w:sz w:val="22"/>
          <w:szCs w:val="22"/>
        </w:rPr>
        <w:t xml:space="preserve"> a Pod</w:t>
      </w:r>
      <w:r w:rsidR="00C72955">
        <w:rPr>
          <w:rFonts w:ascii="Times New Roman" w:hAnsi="Times New Roman"/>
          <w:sz w:val="22"/>
          <w:szCs w:val="22"/>
        </w:rPr>
        <w:t>k</w:t>
      </w:r>
      <w:r w:rsidR="00C81258">
        <w:rPr>
          <w:rFonts w:ascii="Times New Roman" w:hAnsi="Times New Roman"/>
          <w:sz w:val="22"/>
          <w:szCs w:val="22"/>
        </w:rPr>
        <w:t>rušnohoří</w:t>
      </w:r>
      <w:r w:rsidRPr="00C81258">
        <w:rPr>
          <w:rFonts w:ascii="Times New Roman" w:hAnsi="Times New Roman"/>
          <w:sz w:val="22"/>
          <w:szCs w:val="22"/>
        </w:rPr>
        <w:t>.</w:t>
      </w:r>
      <w:r w:rsidR="00C72955" w:rsidRPr="00C72955">
        <w:t xml:space="preserve"> </w:t>
      </w:r>
    </w:p>
    <w:p w14:paraId="2344F773" w14:textId="6ADEEB3D" w:rsidR="004D6C60" w:rsidRPr="00C81258" w:rsidRDefault="004D6C60" w:rsidP="00C81258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81258">
        <w:rPr>
          <w:rFonts w:ascii="Times New Roman" w:hAnsi="Times New Roman"/>
          <w:sz w:val="22"/>
          <w:szCs w:val="22"/>
        </w:rPr>
        <w:t>Jako občan trvám na tom, aby tyto požadavky byly zahrnuty jako závazné podmínky případného souhlasného stanoviska.</w:t>
      </w:r>
      <w:r w:rsidR="00703872" w:rsidRPr="00703872">
        <w:t xml:space="preserve"> </w:t>
      </w:r>
      <w:r w:rsidR="00703872">
        <w:rPr>
          <w:rFonts w:ascii="Times New Roman" w:hAnsi="Times New Roman"/>
          <w:sz w:val="22"/>
          <w:szCs w:val="22"/>
        </w:rPr>
        <w:t xml:space="preserve">Musí být dodržen princip </w:t>
      </w:r>
      <w:r w:rsidR="00703872" w:rsidRPr="00703872">
        <w:rPr>
          <w:rFonts w:ascii="Times New Roman" w:hAnsi="Times New Roman"/>
          <w:sz w:val="22"/>
          <w:szCs w:val="22"/>
        </w:rPr>
        <w:t>předběžné opatrnosti</w:t>
      </w:r>
      <w:r w:rsidR="00703872">
        <w:rPr>
          <w:rFonts w:ascii="Times New Roman" w:hAnsi="Times New Roman"/>
          <w:sz w:val="22"/>
          <w:szCs w:val="22"/>
        </w:rPr>
        <w:t xml:space="preserve"> a pokud studie a modely</w:t>
      </w:r>
      <w:r w:rsidR="00703872" w:rsidRPr="00703872">
        <w:rPr>
          <w:rFonts w:ascii="Times New Roman" w:hAnsi="Times New Roman"/>
          <w:sz w:val="22"/>
          <w:szCs w:val="22"/>
        </w:rPr>
        <w:t xml:space="preserve"> </w:t>
      </w:r>
      <w:r w:rsidR="00703872">
        <w:rPr>
          <w:rFonts w:ascii="Times New Roman" w:hAnsi="Times New Roman"/>
          <w:sz w:val="22"/>
          <w:szCs w:val="22"/>
        </w:rPr>
        <w:t xml:space="preserve">vykazují </w:t>
      </w:r>
      <w:r w:rsidR="00703872" w:rsidRPr="00703872">
        <w:rPr>
          <w:rFonts w:ascii="Times New Roman" w:hAnsi="Times New Roman"/>
          <w:sz w:val="22"/>
          <w:szCs w:val="22"/>
        </w:rPr>
        <w:t xml:space="preserve">vysokou míru nejistoty, státní orgán nesmí postupovat </w:t>
      </w:r>
      <w:r w:rsidR="00703872">
        <w:rPr>
          <w:rFonts w:ascii="Times New Roman" w:hAnsi="Times New Roman"/>
          <w:sz w:val="22"/>
          <w:szCs w:val="22"/>
        </w:rPr>
        <w:t>tak, že riziko přehlíží.</w:t>
      </w:r>
    </w:p>
    <w:p w14:paraId="0F7AEA88" w14:textId="77777777" w:rsidR="008A0D76" w:rsidRPr="0005670E" w:rsidRDefault="008A0D76" w:rsidP="004D6CEC">
      <w:pPr>
        <w:pStyle w:val="Odstavecseseznamem"/>
        <w:spacing w:before="0" w:after="0" w:line="24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14:paraId="7D050535" w14:textId="0FD45632" w:rsidR="00E4580C" w:rsidRDefault="00E4580C" w:rsidP="004D6CEC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0E">
        <w:rPr>
          <w:rFonts w:ascii="Times New Roman" w:hAnsi="Times New Roman" w:cs="Times New Roman"/>
          <w:sz w:val="22"/>
          <w:szCs w:val="22"/>
        </w:rPr>
        <w:t>S</w:t>
      </w:r>
      <w:r w:rsidR="000140A1">
        <w:rPr>
          <w:rFonts w:ascii="Times New Roman" w:hAnsi="Times New Roman" w:cs="Times New Roman"/>
          <w:sz w:val="22"/>
          <w:szCs w:val="22"/>
        </w:rPr>
        <w:t> </w:t>
      </w:r>
      <w:r w:rsidRPr="0005670E">
        <w:rPr>
          <w:rFonts w:ascii="Times New Roman" w:hAnsi="Times New Roman" w:cs="Times New Roman"/>
          <w:sz w:val="22"/>
          <w:szCs w:val="22"/>
        </w:rPr>
        <w:t>pozdravem</w:t>
      </w:r>
    </w:p>
    <w:p w14:paraId="1BD2D17D" w14:textId="77777777" w:rsidR="000140A1" w:rsidRPr="0005670E" w:rsidRDefault="000140A1" w:rsidP="004D6CEC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3F1590" w14:textId="77777777" w:rsidR="00E4580C" w:rsidRPr="0005670E" w:rsidRDefault="00E4580C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</w:t>
      </w:r>
    </w:p>
    <w:p w14:paraId="023B98D4" w14:textId="7F91BD10" w:rsidR="00A23A0B" w:rsidRPr="0005670E" w:rsidRDefault="00A23A0B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Jméno, příjmení</w:t>
      </w:r>
    </w:p>
    <w:p w14:paraId="7DB17EEB" w14:textId="2D8924CB" w:rsidR="00A23A0B" w:rsidRPr="0005670E" w:rsidRDefault="00A23A0B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Datum narození</w:t>
      </w:r>
    </w:p>
    <w:p w14:paraId="402A1A62" w14:textId="345D9203" w:rsidR="00A23A0B" w:rsidRPr="0005670E" w:rsidRDefault="00A23A0B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Bydliště</w:t>
      </w:r>
    </w:p>
    <w:p w14:paraId="2EE2F720" w14:textId="77777777" w:rsidR="006335E2" w:rsidRPr="00785CB0" w:rsidRDefault="006335E2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9C27DF" w14:textId="77777777" w:rsidR="00092781" w:rsidRPr="00785CB0" w:rsidRDefault="00092781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DE6086F" w14:textId="3C679E76" w:rsidR="005A0541" w:rsidRPr="00785CB0" w:rsidRDefault="005A0541" w:rsidP="004D6CEC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sectPr w:rsidR="005A0541" w:rsidRPr="00785CB0" w:rsidSect="00E4580C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B8BC" w14:textId="77777777" w:rsidR="00110FFE" w:rsidRDefault="00110FFE" w:rsidP="002E6875">
      <w:pPr>
        <w:spacing w:before="0" w:after="0" w:line="240" w:lineRule="auto"/>
      </w:pPr>
      <w:r>
        <w:separator/>
      </w:r>
    </w:p>
  </w:endnote>
  <w:endnote w:type="continuationSeparator" w:id="0">
    <w:p w14:paraId="3E01B883" w14:textId="77777777" w:rsidR="00110FFE" w:rsidRDefault="00110FFE" w:rsidP="002E68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5332" w14:textId="3D848850" w:rsidR="007C7AD7" w:rsidRDefault="007C7AD7">
    <w:pPr>
      <w:pStyle w:val="Zpat"/>
    </w:pPr>
  </w:p>
  <w:p w14:paraId="77820DA4" w14:textId="3E3ABCAA" w:rsidR="007C7AD7" w:rsidRDefault="007C7AD7">
    <w:pPr>
      <w:pStyle w:val="Zpat"/>
    </w:pPr>
  </w:p>
  <w:p w14:paraId="6CB7ACB9" w14:textId="77777777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4F33A772" w14:textId="77777777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50832A35" w14:textId="67AB0B97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6D0B68E0" w14:textId="77FDE73F" w:rsidR="007C7AD7" w:rsidRDefault="007C7AD7">
    <w:pPr>
      <w:pStyle w:val="Zpat"/>
      <w:rPr>
        <w:rFonts w:asciiTheme="minorHAnsi" w:hAnsiTheme="minorHAnsi" w:cstheme="minorHAnsi"/>
        <w:sz w:val="22"/>
        <w:szCs w:val="18"/>
      </w:rPr>
    </w:pPr>
  </w:p>
  <w:p w14:paraId="7486AA7F" w14:textId="6D0B62F9" w:rsidR="00BA688A" w:rsidRPr="007C7AD7" w:rsidRDefault="007C7AD7">
    <w:pPr>
      <w:pStyle w:val="Zpat"/>
      <w:rPr>
        <w:rFonts w:asciiTheme="minorHAnsi" w:hAnsiTheme="minorHAnsi" w:cstheme="minorHAnsi"/>
        <w:sz w:val="22"/>
        <w:szCs w:val="18"/>
      </w:rPr>
    </w:pPr>
    <w:r>
      <w:rPr>
        <w:rFonts w:asciiTheme="minorHAnsi" w:hAnsiTheme="minorHAnsi" w:cstheme="minorHAnsi"/>
        <w:sz w:val="22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D6B1" w14:textId="77777777" w:rsidR="00110FFE" w:rsidRDefault="00110FFE" w:rsidP="002E6875">
      <w:pPr>
        <w:spacing w:before="0" w:after="0" w:line="240" w:lineRule="auto"/>
      </w:pPr>
      <w:r>
        <w:separator/>
      </w:r>
    </w:p>
  </w:footnote>
  <w:footnote w:type="continuationSeparator" w:id="0">
    <w:p w14:paraId="3BA6D743" w14:textId="77777777" w:rsidR="00110FFE" w:rsidRDefault="00110FFE" w:rsidP="002E68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5867F1"/>
    <w:multiLevelType w:val="hybridMultilevel"/>
    <w:tmpl w:val="66F2CA6E"/>
    <w:lvl w:ilvl="0" w:tplc="55528DAA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3034D"/>
    <w:multiLevelType w:val="hybridMultilevel"/>
    <w:tmpl w:val="EF007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34E29"/>
    <w:multiLevelType w:val="hybridMultilevel"/>
    <w:tmpl w:val="6778D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37A77"/>
    <w:multiLevelType w:val="multilevel"/>
    <w:tmpl w:val="11F0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04EFE"/>
    <w:multiLevelType w:val="hybridMultilevel"/>
    <w:tmpl w:val="3F040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C1036"/>
    <w:multiLevelType w:val="hybridMultilevel"/>
    <w:tmpl w:val="E4DA3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16C"/>
    <w:multiLevelType w:val="hybridMultilevel"/>
    <w:tmpl w:val="D9F878F4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403CF"/>
    <w:multiLevelType w:val="hybridMultilevel"/>
    <w:tmpl w:val="7592C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D5C0D"/>
    <w:multiLevelType w:val="multilevel"/>
    <w:tmpl w:val="C660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BB21B8"/>
    <w:multiLevelType w:val="hybridMultilevel"/>
    <w:tmpl w:val="0538998A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54B6"/>
    <w:multiLevelType w:val="hybridMultilevel"/>
    <w:tmpl w:val="1970404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654A8"/>
    <w:multiLevelType w:val="multilevel"/>
    <w:tmpl w:val="821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255A7"/>
    <w:multiLevelType w:val="hybridMultilevel"/>
    <w:tmpl w:val="6D389790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83F3C"/>
    <w:multiLevelType w:val="hybridMultilevel"/>
    <w:tmpl w:val="0DB4F866"/>
    <w:lvl w:ilvl="0" w:tplc="3D94BAC8">
      <w:start w:val="456"/>
      <w:numFmt w:val="bullet"/>
      <w:lvlText w:val="-"/>
      <w:lvlJc w:val="left"/>
      <w:pPr>
        <w:ind w:left="720" w:hanging="360"/>
      </w:pPr>
      <w:rPr>
        <w:rFonts w:ascii="Open Sans" w:eastAsia="Lucida Sans Unicode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D39C3"/>
    <w:multiLevelType w:val="multilevel"/>
    <w:tmpl w:val="481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A4CBE"/>
    <w:multiLevelType w:val="hybridMultilevel"/>
    <w:tmpl w:val="C9DEE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82C2C"/>
    <w:multiLevelType w:val="hybridMultilevel"/>
    <w:tmpl w:val="EFEA924A"/>
    <w:lvl w:ilvl="0" w:tplc="BAF82B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A5F66F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AB407B"/>
    <w:multiLevelType w:val="hybridMultilevel"/>
    <w:tmpl w:val="73E21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50431"/>
    <w:multiLevelType w:val="hybridMultilevel"/>
    <w:tmpl w:val="F918A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477DC"/>
    <w:multiLevelType w:val="hybridMultilevel"/>
    <w:tmpl w:val="DF84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147FA"/>
    <w:multiLevelType w:val="multilevel"/>
    <w:tmpl w:val="2B6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762C7"/>
    <w:multiLevelType w:val="hybridMultilevel"/>
    <w:tmpl w:val="53FEA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974E7"/>
    <w:multiLevelType w:val="hybridMultilevel"/>
    <w:tmpl w:val="2D3CD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C0503"/>
    <w:multiLevelType w:val="hybridMultilevel"/>
    <w:tmpl w:val="E8D61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24C5"/>
    <w:multiLevelType w:val="hybridMultilevel"/>
    <w:tmpl w:val="E6A6167E"/>
    <w:lvl w:ilvl="0" w:tplc="ACCCB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602AA"/>
    <w:multiLevelType w:val="hybridMultilevel"/>
    <w:tmpl w:val="C0C85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E05CC"/>
    <w:multiLevelType w:val="multilevel"/>
    <w:tmpl w:val="01DA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3205E6"/>
    <w:multiLevelType w:val="multilevel"/>
    <w:tmpl w:val="D8E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D5768A"/>
    <w:multiLevelType w:val="hybridMultilevel"/>
    <w:tmpl w:val="2280E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A0C36"/>
    <w:multiLevelType w:val="hybridMultilevel"/>
    <w:tmpl w:val="33D264F8"/>
    <w:lvl w:ilvl="0" w:tplc="DF266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3F0C7E89"/>
    <w:multiLevelType w:val="multilevel"/>
    <w:tmpl w:val="FFB6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280FBD"/>
    <w:multiLevelType w:val="hybridMultilevel"/>
    <w:tmpl w:val="FED82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C96DBB"/>
    <w:multiLevelType w:val="multilevel"/>
    <w:tmpl w:val="0052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CD07FD"/>
    <w:multiLevelType w:val="multilevel"/>
    <w:tmpl w:val="5774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0E61D4"/>
    <w:multiLevelType w:val="multilevel"/>
    <w:tmpl w:val="BD6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C42AB7"/>
    <w:multiLevelType w:val="multilevel"/>
    <w:tmpl w:val="BDB2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0B4563"/>
    <w:multiLevelType w:val="hybridMultilevel"/>
    <w:tmpl w:val="38744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439E5"/>
    <w:multiLevelType w:val="hybridMultilevel"/>
    <w:tmpl w:val="5A96B050"/>
    <w:lvl w:ilvl="0" w:tplc="A20C30FE">
      <w:start w:val="1"/>
      <w:numFmt w:val="bullet"/>
      <w:pStyle w:val="odrazky"/>
      <w:lvlText w:val="∎"/>
      <w:lvlJc w:val="left"/>
      <w:pPr>
        <w:ind w:left="360" w:hanging="360"/>
      </w:pPr>
      <w:rPr>
        <w:rFonts w:ascii="Cambria" w:hAnsi="Cambria" w:hint="default"/>
        <w:color w:val="00A3D6"/>
        <w:sz w:val="1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D94276"/>
    <w:multiLevelType w:val="hybridMultilevel"/>
    <w:tmpl w:val="2948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66A00"/>
    <w:multiLevelType w:val="hybridMultilevel"/>
    <w:tmpl w:val="8E76E74A"/>
    <w:lvl w:ilvl="0" w:tplc="8B907D98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D71726"/>
    <w:multiLevelType w:val="hybridMultilevel"/>
    <w:tmpl w:val="2320CDA0"/>
    <w:lvl w:ilvl="0" w:tplc="7AE88112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E446B0"/>
    <w:multiLevelType w:val="hybridMultilevel"/>
    <w:tmpl w:val="0538998A"/>
    <w:lvl w:ilvl="0" w:tplc="A4A61D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7361F"/>
    <w:multiLevelType w:val="hybridMultilevel"/>
    <w:tmpl w:val="5C3A8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614C32"/>
    <w:multiLevelType w:val="hybridMultilevel"/>
    <w:tmpl w:val="D338B5C4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DC78D7"/>
    <w:multiLevelType w:val="multilevel"/>
    <w:tmpl w:val="40E4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9D3656"/>
    <w:multiLevelType w:val="hybridMultilevel"/>
    <w:tmpl w:val="9AD43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87861"/>
    <w:multiLevelType w:val="hybridMultilevel"/>
    <w:tmpl w:val="734C90B4"/>
    <w:lvl w:ilvl="0" w:tplc="9DB8343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6B8062BC"/>
    <w:multiLevelType w:val="hybridMultilevel"/>
    <w:tmpl w:val="E1D2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845F1"/>
    <w:multiLevelType w:val="hybridMultilevel"/>
    <w:tmpl w:val="CACCACF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80539F"/>
    <w:multiLevelType w:val="hybridMultilevel"/>
    <w:tmpl w:val="F106F4C6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C1384"/>
    <w:multiLevelType w:val="hybridMultilevel"/>
    <w:tmpl w:val="BDAE6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F0B0F"/>
    <w:multiLevelType w:val="hybridMultilevel"/>
    <w:tmpl w:val="C7D84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E748B"/>
    <w:multiLevelType w:val="hybridMultilevel"/>
    <w:tmpl w:val="7974C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23A44"/>
    <w:multiLevelType w:val="multilevel"/>
    <w:tmpl w:val="821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5D6293"/>
    <w:multiLevelType w:val="multilevel"/>
    <w:tmpl w:val="8BAA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263266">
    <w:abstractNumId w:val="39"/>
  </w:num>
  <w:num w:numId="2" w16cid:durableId="581912285">
    <w:abstractNumId w:val="15"/>
  </w:num>
  <w:num w:numId="3" w16cid:durableId="1309362005">
    <w:abstractNumId w:val="42"/>
  </w:num>
  <w:num w:numId="4" w16cid:durableId="1504854761">
    <w:abstractNumId w:val="0"/>
  </w:num>
  <w:num w:numId="5" w16cid:durableId="1435635022">
    <w:abstractNumId w:val="1"/>
  </w:num>
  <w:num w:numId="6" w16cid:durableId="94448725">
    <w:abstractNumId w:val="8"/>
  </w:num>
  <w:num w:numId="7" w16cid:durableId="1781532351">
    <w:abstractNumId w:val="14"/>
  </w:num>
  <w:num w:numId="8" w16cid:durableId="639306679">
    <w:abstractNumId w:val="31"/>
  </w:num>
  <w:num w:numId="9" w16cid:durableId="452597430">
    <w:abstractNumId w:val="48"/>
  </w:num>
  <w:num w:numId="10" w16cid:durableId="780534523">
    <w:abstractNumId w:val="18"/>
  </w:num>
  <w:num w:numId="11" w16cid:durableId="1745833662">
    <w:abstractNumId w:val="22"/>
  </w:num>
  <w:num w:numId="12" w16cid:durableId="720514852">
    <w:abstractNumId w:val="17"/>
  </w:num>
  <w:num w:numId="13" w16cid:durableId="664627893">
    <w:abstractNumId w:val="53"/>
  </w:num>
  <w:num w:numId="14" w16cid:durableId="1717437125">
    <w:abstractNumId w:val="40"/>
  </w:num>
  <w:num w:numId="15" w16cid:durableId="1983073472">
    <w:abstractNumId w:val="45"/>
  </w:num>
  <w:num w:numId="16" w16cid:durableId="903640618">
    <w:abstractNumId w:val="9"/>
  </w:num>
  <w:num w:numId="17" w16cid:durableId="156069610">
    <w:abstractNumId w:val="43"/>
  </w:num>
  <w:num w:numId="18" w16cid:durableId="1385181566">
    <w:abstractNumId w:val="11"/>
  </w:num>
  <w:num w:numId="19" w16cid:durableId="713382954">
    <w:abstractNumId w:val="12"/>
  </w:num>
  <w:num w:numId="20" w16cid:durableId="1772824115">
    <w:abstractNumId w:val="19"/>
  </w:num>
  <w:num w:numId="21" w16cid:durableId="2070613012">
    <w:abstractNumId w:val="54"/>
  </w:num>
  <w:num w:numId="22" w16cid:durableId="706415130">
    <w:abstractNumId w:val="41"/>
  </w:num>
  <w:num w:numId="23" w16cid:durableId="1804304026">
    <w:abstractNumId w:val="33"/>
  </w:num>
  <w:num w:numId="24" w16cid:durableId="1881480671">
    <w:abstractNumId w:val="30"/>
  </w:num>
  <w:num w:numId="25" w16cid:durableId="1410809712">
    <w:abstractNumId w:val="3"/>
  </w:num>
  <w:num w:numId="26" w16cid:durableId="761493271">
    <w:abstractNumId w:val="25"/>
  </w:num>
  <w:num w:numId="27" w16cid:durableId="1356155624">
    <w:abstractNumId w:val="51"/>
  </w:num>
  <w:num w:numId="28" w16cid:durableId="948243812">
    <w:abstractNumId w:val="7"/>
  </w:num>
  <w:num w:numId="29" w16cid:durableId="507328238">
    <w:abstractNumId w:val="50"/>
  </w:num>
  <w:num w:numId="30" w16cid:durableId="847718675">
    <w:abstractNumId w:val="16"/>
  </w:num>
  <w:num w:numId="31" w16cid:durableId="217714283">
    <w:abstractNumId w:val="36"/>
  </w:num>
  <w:num w:numId="32" w16cid:durableId="279647489">
    <w:abstractNumId w:val="29"/>
  </w:num>
  <w:num w:numId="33" w16cid:durableId="1671904422">
    <w:abstractNumId w:val="56"/>
  </w:num>
  <w:num w:numId="34" w16cid:durableId="210769736">
    <w:abstractNumId w:val="2"/>
  </w:num>
  <w:num w:numId="35" w16cid:durableId="881988818">
    <w:abstractNumId w:val="10"/>
  </w:num>
  <w:num w:numId="36" w16cid:durableId="842597542">
    <w:abstractNumId w:val="32"/>
  </w:num>
  <w:num w:numId="37" w16cid:durableId="247546595">
    <w:abstractNumId w:val="55"/>
  </w:num>
  <w:num w:numId="38" w16cid:durableId="1469473859">
    <w:abstractNumId w:val="13"/>
  </w:num>
  <w:num w:numId="39" w16cid:durableId="576938548">
    <w:abstractNumId w:val="46"/>
  </w:num>
  <w:num w:numId="40" w16cid:durableId="603610112">
    <w:abstractNumId w:val="27"/>
  </w:num>
  <w:num w:numId="41" w16cid:durableId="357124358">
    <w:abstractNumId w:val="20"/>
  </w:num>
  <w:num w:numId="42" w16cid:durableId="467749669">
    <w:abstractNumId w:val="34"/>
  </w:num>
  <w:num w:numId="43" w16cid:durableId="1316762283">
    <w:abstractNumId w:val="28"/>
  </w:num>
  <w:num w:numId="44" w16cid:durableId="1738093541">
    <w:abstractNumId w:val="35"/>
  </w:num>
  <w:num w:numId="45" w16cid:durableId="284967019">
    <w:abstractNumId w:val="5"/>
  </w:num>
  <w:num w:numId="46" w16cid:durableId="352534022">
    <w:abstractNumId w:val="37"/>
  </w:num>
  <w:num w:numId="47" w16cid:durableId="523785870">
    <w:abstractNumId w:val="38"/>
  </w:num>
  <w:num w:numId="48" w16cid:durableId="1780025341">
    <w:abstractNumId w:val="44"/>
  </w:num>
  <w:num w:numId="49" w16cid:durableId="1047417690">
    <w:abstractNumId w:val="52"/>
  </w:num>
  <w:num w:numId="50" w16cid:durableId="1659650506">
    <w:abstractNumId w:val="23"/>
  </w:num>
  <w:num w:numId="51" w16cid:durableId="1972590840">
    <w:abstractNumId w:val="49"/>
  </w:num>
  <w:num w:numId="52" w16cid:durableId="116875930">
    <w:abstractNumId w:val="47"/>
  </w:num>
  <w:num w:numId="53" w16cid:durableId="1245846533">
    <w:abstractNumId w:val="21"/>
  </w:num>
  <w:num w:numId="54" w16cid:durableId="1201556184">
    <w:abstractNumId w:val="4"/>
  </w:num>
  <w:num w:numId="55" w16cid:durableId="889993781">
    <w:abstractNumId w:val="24"/>
  </w:num>
  <w:num w:numId="56" w16cid:durableId="647325185">
    <w:abstractNumId w:val="6"/>
  </w:num>
  <w:num w:numId="57" w16cid:durableId="13334887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15"/>
    <w:rsid w:val="0000707C"/>
    <w:rsid w:val="000140A1"/>
    <w:rsid w:val="000231A5"/>
    <w:rsid w:val="000267D5"/>
    <w:rsid w:val="00037F22"/>
    <w:rsid w:val="0005670E"/>
    <w:rsid w:val="000610BF"/>
    <w:rsid w:val="00063786"/>
    <w:rsid w:val="000674B0"/>
    <w:rsid w:val="00067B7E"/>
    <w:rsid w:val="00081B97"/>
    <w:rsid w:val="000925A7"/>
    <w:rsid w:val="00092781"/>
    <w:rsid w:val="000B2467"/>
    <w:rsid w:val="000B3AF5"/>
    <w:rsid w:val="000B5665"/>
    <w:rsid w:val="000C5AB7"/>
    <w:rsid w:val="000C6126"/>
    <w:rsid w:val="000D333F"/>
    <w:rsid w:val="000D7310"/>
    <w:rsid w:val="000D787F"/>
    <w:rsid w:val="000F779A"/>
    <w:rsid w:val="00110FFE"/>
    <w:rsid w:val="00154C32"/>
    <w:rsid w:val="001A7AF5"/>
    <w:rsid w:val="001B1F7F"/>
    <w:rsid w:val="001D69AA"/>
    <w:rsid w:val="001E7E05"/>
    <w:rsid w:val="001F2D8C"/>
    <w:rsid w:val="001F60F8"/>
    <w:rsid w:val="00202D78"/>
    <w:rsid w:val="002126C2"/>
    <w:rsid w:val="0021350F"/>
    <w:rsid w:val="002169D1"/>
    <w:rsid w:val="00236F7F"/>
    <w:rsid w:val="002527CE"/>
    <w:rsid w:val="0025747E"/>
    <w:rsid w:val="00266DBD"/>
    <w:rsid w:val="00292362"/>
    <w:rsid w:val="002A2A7D"/>
    <w:rsid w:val="002C0C93"/>
    <w:rsid w:val="002C17D5"/>
    <w:rsid w:val="002C7BD1"/>
    <w:rsid w:val="002D48EF"/>
    <w:rsid w:val="002E0AD7"/>
    <w:rsid w:val="002E6875"/>
    <w:rsid w:val="00326532"/>
    <w:rsid w:val="0034316D"/>
    <w:rsid w:val="003458B7"/>
    <w:rsid w:val="003535E6"/>
    <w:rsid w:val="00365657"/>
    <w:rsid w:val="00366AFF"/>
    <w:rsid w:val="0038062D"/>
    <w:rsid w:val="0038410F"/>
    <w:rsid w:val="0038742F"/>
    <w:rsid w:val="0039353C"/>
    <w:rsid w:val="00396EA1"/>
    <w:rsid w:val="003B3DEF"/>
    <w:rsid w:val="003C2B71"/>
    <w:rsid w:val="003C3FD4"/>
    <w:rsid w:val="003C6713"/>
    <w:rsid w:val="003C693B"/>
    <w:rsid w:val="003E3025"/>
    <w:rsid w:val="004365FA"/>
    <w:rsid w:val="00440467"/>
    <w:rsid w:val="00443688"/>
    <w:rsid w:val="00452A9A"/>
    <w:rsid w:val="00457929"/>
    <w:rsid w:val="00464477"/>
    <w:rsid w:val="00472638"/>
    <w:rsid w:val="0048034F"/>
    <w:rsid w:val="0048206E"/>
    <w:rsid w:val="004B13ED"/>
    <w:rsid w:val="004D6C60"/>
    <w:rsid w:val="004D6CEC"/>
    <w:rsid w:val="004E0BCE"/>
    <w:rsid w:val="004F0F94"/>
    <w:rsid w:val="00505A56"/>
    <w:rsid w:val="00507430"/>
    <w:rsid w:val="00525C1A"/>
    <w:rsid w:val="005326F4"/>
    <w:rsid w:val="005404F3"/>
    <w:rsid w:val="00542AF5"/>
    <w:rsid w:val="005578C0"/>
    <w:rsid w:val="005634AF"/>
    <w:rsid w:val="0057282F"/>
    <w:rsid w:val="00592BBA"/>
    <w:rsid w:val="00594B41"/>
    <w:rsid w:val="005A0541"/>
    <w:rsid w:val="005B2E5F"/>
    <w:rsid w:val="005B5A15"/>
    <w:rsid w:val="005D18BE"/>
    <w:rsid w:val="005D2F3D"/>
    <w:rsid w:val="005E553C"/>
    <w:rsid w:val="005F3764"/>
    <w:rsid w:val="005F5892"/>
    <w:rsid w:val="006006FD"/>
    <w:rsid w:val="0060744C"/>
    <w:rsid w:val="00631CC0"/>
    <w:rsid w:val="006335E2"/>
    <w:rsid w:val="0063452B"/>
    <w:rsid w:val="00672131"/>
    <w:rsid w:val="006A32F7"/>
    <w:rsid w:val="006B5482"/>
    <w:rsid w:val="006D2505"/>
    <w:rsid w:val="00703872"/>
    <w:rsid w:val="00713D86"/>
    <w:rsid w:val="00722DAB"/>
    <w:rsid w:val="00733133"/>
    <w:rsid w:val="007343E1"/>
    <w:rsid w:val="00765171"/>
    <w:rsid w:val="00765A96"/>
    <w:rsid w:val="00785CB0"/>
    <w:rsid w:val="0079635E"/>
    <w:rsid w:val="007B3456"/>
    <w:rsid w:val="007C7AD7"/>
    <w:rsid w:val="007D445D"/>
    <w:rsid w:val="007E246A"/>
    <w:rsid w:val="00811F7B"/>
    <w:rsid w:val="00830148"/>
    <w:rsid w:val="00831763"/>
    <w:rsid w:val="0083232C"/>
    <w:rsid w:val="00834BE4"/>
    <w:rsid w:val="00835E73"/>
    <w:rsid w:val="00880104"/>
    <w:rsid w:val="00883F02"/>
    <w:rsid w:val="008A0D76"/>
    <w:rsid w:val="008A3B85"/>
    <w:rsid w:val="008A76FD"/>
    <w:rsid w:val="008B249B"/>
    <w:rsid w:val="008B71AB"/>
    <w:rsid w:val="008D469A"/>
    <w:rsid w:val="008F3968"/>
    <w:rsid w:val="008F5B4A"/>
    <w:rsid w:val="008F7F5F"/>
    <w:rsid w:val="00903BA3"/>
    <w:rsid w:val="00905936"/>
    <w:rsid w:val="0091377C"/>
    <w:rsid w:val="00931B30"/>
    <w:rsid w:val="009468C9"/>
    <w:rsid w:val="0095063B"/>
    <w:rsid w:val="00952262"/>
    <w:rsid w:val="00963EAF"/>
    <w:rsid w:val="00980151"/>
    <w:rsid w:val="009864D0"/>
    <w:rsid w:val="00987220"/>
    <w:rsid w:val="009A0E3C"/>
    <w:rsid w:val="009C2C74"/>
    <w:rsid w:val="009C2CC2"/>
    <w:rsid w:val="009E007A"/>
    <w:rsid w:val="00A0586E"/>
    <w:rsid w:val="00A2036E"/>
    <w:rsid w:val="00A23A0B"/>
    <w:rsid w:val="00A24BA4"/>
    <w:rsid w:val="00A37EB1"/>
    <w:rsid w:val="00A469DD"/>
    <w:rsid w:val="00A4721B"/>
    <w:rsid w:val="00A53BED"/>
    <w:rsid w:val="00A55015"/>
    <w:rsid w:val="00A70AAC"/>
    <w:rsid w:val="00A86DB4"/>
    <w:rsid w:val="00A90B58"/>
    <w:rsid w:val="00A90C8B"/>
    <w:rsid w:val="00A923E9"/>
    <w:rsid w:val="00AB08FE"/>
    <w:rsid w:val="00AF78D4"/>
    <w:rsid w:val="00B02DA6"/>
    <w:rsid w:val="00B22E00"/>
    <w:rsid w:val="00B242D2"/>
    <w:rsid w:val="00B41ACD"/>
    <w:rsid w:val="00B42E5A"/>
    <w:rsid w:val="00B539B4"/>
    <w:rsid w:val="00B54902"/>
    <w:rsid w:val="00B55638"/>
    <w:rsid w:val="00B73119"/>
    <w:rsid w:val="00B810DB"/>
    <w:rsid w:val="00B8583D"/>
    <w:rsid w:val="00B8772A"/>
    <w:rsid w:val="00B91D1A"/>
    <w:rsid w:val="00BA124B"/>
    <w:rsid w:val="00BA688A"/>
    <w:rsid w:val="00BB3334"/>
    <w:rsid w:val="00BC03BA"/>
    <w:rsid w:val="00BD3519"/>
    <w:rsid w:val="00BF3C7B"/>
    <w:rsid w:val="00C068B4"/>
    <w:rsid w:val="00C17803"/>
    <w:rsid w:val="00C32825"/>
    <w:rsid w:val="00C356A5"/>
    <w:rsid w:val="00C3770B"/>
    <w:rsid w:val="00C50D36"/>
    <w:rsid w:val="00C5225A"/>
    <w:rsid w:val="00C72955"/>
    <w:rsid w:val="00C75135"/>
    <w:rsid w:val="00C81258"/>
    <w:rsid w:val="00C941B6"/>
    <w:rsid w:val="00C94EE8"/>
    <w:rsid w:val="00CB0076"/>
    <w:rsid w:val="00CB49B4"/>
    <w:rsid w:val="00CC0253"/>
    <w:rsid w:val="00CD7770"/>
    <w:rsid w:val="00CE03D9"/>
    <w:rsid w:val="00CE2686"/>
    <w:rsid w:val="00CF3047"/>
    <w:rsid w:val="00CF4705"/>
    <w:rsid w:val="00CF760E"/>
    <w:rsid w:val="00D22B14"/>
    <w:rsid w:val="00D30415"/>
    <w:rsid w:val="00D31A60"/>
    <w:rsid w:val="00D46BE6"/>
    <w:rsid w:val="00D5407E"/>
    <w:rsid w:val="00D56235"/>
    <w:rsid w:val="00D746EB"/>
    <w:rsid w:val="00D84D82"/>
    <w:rsid w:val="00D93E36"/>
    <w:rsid w:val="00DA333C"/>
    <w:rsid w:val="00DA4434"/>
    <w:rsid w:val="00DE4023"/>
    <w:rsid w:val="00DF0686"/>
    <w:rsid w:val="00E2718A"/>
    <w:rsid w:val="00E35384"/>
    <w:rsid w:val="00E35433"/>
    <w:rsid w:val="00E449D8"/>
    <w:rsid w:val="00E4580C"/>
    <w:rsid w:val="00E6018C"/>
    <w:rsid w:val="00E677F0"/>
    <w:rsid w:val="00E67A33"/>
    <w:rsid w:val="00E85928"/>
    <w:rsid w:val="00E96BAB"/>
    <w:rsid w:val="00E97222"/>
    <w:rsid w:val="00EC17CC"/>
    <w:rsid w:val="00EC1EA3"/>
    <w:rsid w:val="00ED2F74"/>
    <w:rsid w:val="00EE0D8B"/>
    <w:rsid w:val="00F10B83"/>
    <w:rsid w:val="00F2489B"/>
    <w:rsid w:val="00F53EAF"/>
    <w:rsid w:val="00F60D5D"/>
    <w:rsid w:val="00F82F2B"/>
    <w:rsid w:val="00F83988"/>
    <w:rsid w:val="00F8466F"/>
    <w:rsid w:val="00FB40CA"/>
    <w:rsid w:val="00FB5219"/>
    <w:rsid w:val="00FC6760"/>
    <w:rsid w:val="00FD4F2C"/>
    <w:rsid w:val="00FD5ADB"/>
    <w:rsid w:val="00FE24F4"/>
    <w:rsid w:val="00FE50C5"/>
    <w:rsid w:val="00FF3588"/>
    <w:rsid w:val="00FF4654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1D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EE8"/>
    <w:pPr>
      <w:suppressAutoHyphens/>
      <w:spacing w:before="120" w:after="120" w:line="280" w:lineRule="exact"/>
    </w:pPr>
    <w:rPr>
      <w:rFonts w:ascii="Open Sans" w:eastAsia="Lucida Sans Unicode" w:hAnsi="Open Sans" w:cs="Tahoma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94EE8"/>
    <w:pPr>
      <w:keepNext/>
      <w:tabs>
        <w:tab w:val="num" w:pos="0"/>
      </w:tabs>
      <w:spacing w:after="100" w:line="480" w:lineRule="exact"/>
      <w:outlineLvl w:val="0"/>
    </w:pPr>
    <w:rPr>
      <w:rFonts w:eastAsia="Times New Roman" w:cs="Arial"/>
      <w:bCs/>
      <w:kern w:val="48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464477"/>
    <w:pPr>
      <w:keepNext/>
      <w:tabs>
        <w:tab w:val="num" w:pos="0"/>
      </w:tabs>
      <w:spacing w:before="100" w:after="100" w:line="360" w:lineRule="exact"/>
      <w:outlineLvl w:val="1"/>
    </w:pPr>
    <w:rPr>
      <w:rFonts w:ascii="Times New Roman" w:eastAsia="Times New Roman" w:hAnsi="Times New Roman" w:cs="Times New Roman"/>
      <w:b/>
      <w:iCs/>
      <w:color w:val="4A442A" w:themeColor="background2" w:themeShade="40"/>
      <w:sz w:val="28"/>
      <w:szCs w:val="28"/>
    </w:rPr>
  </w:style>
  <w:style w:type="paragraph" w:styleId="Nadpis3">
    <w:name w:val="heading 3"/>
    <w:basedOn w:val="Odstavecseseznamem"/>
    <w:next w:val="Normln"/>
    <w:link w:val="Nadpis3Char"/>
    <w:qFormat/>
    <w:rsid w:val="00C068B4"/>
    <w:pPr>
      <w:numPr>
        <w:numId w:val="34"/>
      </w:numPr>
      <w:suppressAutoHyphens w:val="0"/>
      <w:spacing w:before="0" w:after="0" w:line="240" w:lineRule="auto"/>
      <w:ind w:left="426" w:hanging="426"/>
      <w:contextualSpacing/>
      <w:outlineLvl w:val="2"/>
    </w:pPr>
    <w:rPr>
      <w:rFonts w:asciiTheme="minorHAnsi" w:hAnsiTheme="minorHAnsi" w:cstheme="minorHAnsi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C068B4"/>
    <w:rPr>
      <w:rFonts w:asciiTheme="minorHAnsi" w:hAnsiTheme="minorHAnsi" w:cstheme="minorHAnsi"/>
      <w:b/>
      <w:bCs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A55015"/>
    <w:rPr>
      <w:color w:val="0000FF"/>
      <w:u w:val="single"/>
    </w:rPr>
  </w:style>
  <w:style w:type="character" w:customStyle="1" w:styleId="Nadpis2Char">
    <w:name w:val="Nadpis 2 Char"/>
    <w:link w:val="Nadpis2"/>
    <w:rsid w:val="00464477"/>
    <w:rPr>
      <w:b/>
      <w:iCs/>
      <w:color w:val="4A442A" w:themeColor="background2" w:themeShade="40"/>
      <w:sz w:val="28"/>
      <w:szCs w:val="28"/>
      <w:lang w:eastAsia="ar-SA"/>
    </w:rPr>
  </w:style>
  <w:style w:type="paragraph" w:styleId="Normlnweb">
    <w:name w:val="Normal (Web)"/>
    <w:basedOn w:val="Normln"/>
    <w:rsid w:val="00A55015"/>
    <w:pPr>
      <w:spacing w:before="280" w:after="280" w:line="288" w:lineRule="auto"/>
    </w:pPr>
    <w:rPr>
      <w:rFonts w:ascii="Cambria" w:hAnsi="Cambria" w:cs="Times New Roman"/>
    </w:rPr>
  </w:style>
  <w:style w:type="paragraph" w:customStyle="1" w:styleId="odrazky">
    <w:name w:val="odrazky"/>
    <w:basedOn w:val="Normln"/>
    <w:link w:val="odrazkyChar"/>
    <w:rsid w:val="00A55015"/>
    <w:pPr>
      <w:numPr>
        <w:numId w:val="1"/>
      </w:numPr>
      <w:suppressAutoHyphens w:val="0"/>
      <w:spacing w:before="100" w:beforeAutospacing="1" w:after="100" w:afterAutospacing="1" w:line="288" w:lineRule="auto"/>
    </w:pPr>
    <w:rPr>
      <w:rFonts w:ascii="Cambria" w:hAnsi="Cambria" w:cs="Times New Roman"/>
      <w:sz w:val="20"/>
    </w:rPr>
  </w:style>
  <w:style w:type="character" w:customStyle="1" w:styleId="odrazkyChar">
    <w:name w:val="odrazky Char"/>
    <w:link w:val="odrazky"/>
    <w:rsid w:val="00A55015"/>
    <w:rPr>
      <w:rFonts w:ascii="Cambria" w:eastAsia="Lucida Sans Unicode" w:hAnsi="Cambria" w:cs="Times New Roman"/>
      <w:sz w:val="20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93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693B"/>
    <w:rPr>
      <w:rFonts w:ascii="Tahoma" w:eastAsia="Lucida Sans Unicode" w:hAnsi="Tahoma" w:cs="Tahoma"/>
      <w:kern w:val="3"/>
      <w:sz w:val="16"/>
      <w:szCs w:val="16"/>
      <w:lang w:val="cs-CZ" w:eastAsia="cs-CZ" w:bidi="cs-CZ"/>
    </w:rPr>
  </w:style>
  <w:style w:type="paragraph" w:customStyle="1" w:styleId="ObsahII">
    <w:name w:val="Obsah II"/>
    <w:basedOn w:val="Normln"/>
    <w:link w:val="ObsahIIChar"/>
    <w:qFormat/>
    <w:rsid w:val="00C94EE8"/>
    <w:pPr>
      <w:keepNext/>
      <w:tabs>
        <w:tab w:val="num" w:pos="0"/>
      </w:tabs>
      <w:spacing w:after="100" w:line="480" w:lineRule="auto"/>
      <w:outlineLvl w:val="0"/>
    </w:pPr>
    <w:rPr>
      <w:rFonts w:eastAsia="Times New Roman"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link w:val="ObsahII"/>
    <w:rsid w:val="00C94EE8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Nadpis1Char">
    <w:name w:val="Nadpis 1 Char"/>
    <w:link w:val="Nadpis1"/>
    <w:rsid w:val="00C94EE8"/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C94EE8"/>
    <w:pPr>
      <w:suppressAutoHyphens w:val="0"/>
      <w:spacing w:before="0" w:after="100" w:line="276" w:lineRule="auto"/>
    </w:pPr>
    <w:rPr>
      <w:rFonts w:ascii="Calibri" w:eastAsia="Times New Roman" w:hAnsi="Calibri" w:cs="Times New Roman"/>
      <w:sz w:val="22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C94EE8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eastAsia="Times New Roman" w:hAnsi="Calibri" w:cs="Times New Roman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C94EE8"/>
    <w:pPr>
      <w:suppressAutoHyphens w:val="0"/>
      <w:spacing w:before="0" w:after="100" w:line="276" w:lineRule="auto"/>
      <w:ind w:left="440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styleId="Zdraznn">
    <w:name w:val="Emphasis"/>
    <w:qFormat/>
    <w:rsid w:val="00C94EE8"/>
    <w:rPr>
      <w:i/>
      <w:iCs/>
    </w:rPr>
  </w:style>
  <w:style w:type="paragraph" w:styleId="Bezmezer">
    <w:name w:val="No Spacing"/>
    <w:uiPriority w:val="1"/>
    <w:qFormat/>
    <w:rsid w:val="00C94EE8"/>
    <w:pPr>
      <w:suppressAutoHyphens/>
    </w:pPr>
    <w:rPr>
      <w:rFonts w:ascii="Open Sans" w:hAnsi="Open Sans"/>
      <w:lang w:eastAsia="ar-SA"/>
    </w:rPr>
  </w:style>
  <w:style w:type="paragraph" w:styleId="Odstavecseseznamem">
    <w:name w:val="List Paragraph"/>
    <w:basedOn w:val="Normln"/>
    <w:uiPriority w:val="34"/>
    <w:qFormat/>
    <w:rsid w:val="00C94EE8"/>
    <w:pPr>
      <w:ind w:left="708"/>
    </w:pPr>
    <w:rPr>
      <w:rFonts w:eastAsia="Times New Roman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94EE8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character" w:styleId="Sledovanodkaz">
    <w:name w:val="FollowedHyperlink"/>
    <w:uiPriority w:val="99"/>
    <w:semiHidden/>
    <w:unhideWhenUsed/>
    <w:rsid w:val="00C94EE8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877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E68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875"/>
    <w:rPr>
      <w:rFonts w:ascii="Open Sans" w:eastAsia="Lucida Sans Unicode" w:hAnsi="Open Sans" w:cs="Tahoma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E68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875"/>
    <w:rPr>
      <w:rFonts w:ascii="Open Sans" w:eastAsia="Lucida Sans Unicode" w:hAnsi="Open Sans" w:cs="Tahoma"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1D69AA"/>
  </w:style>
  <w:style w:type="character" w:styleId="Nevyeenzmnka">
    <w:name w:val="Unresolved Mention"/>
    <w:basedOn w:val="Standardnpsmoodstavce"/>
    <w:uiPriority w:val="99"/>
    <w:semiHidden/>
    <w:unhideWhenUsed/>
    <w:rsid w:val="009A0E3C"/>
    <w:rPr>
      <w:color w:val="605E5C"/>
      <w:shd w:val="clear" w:color="auto" w:fill="E1DFDD"/>
    </w:rPr>
  </w:style>
  <w:style w:type="paragraph" w:customStyle="1" w:styleId="Default">
    <w:name w:val="Default"/>
    <w:rsid w:val="00FB521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-wm-msonormal">
    <w:name w:val="-wm-msonormal"/>
    <w:basedOn w:val="Normln"/>
    <w:rsid w:val="00202D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13187</Characters>
  <Application>Microsoft Office Word</Application>
  <DocSecurity>0</DocSecurity>
  <Lines>109</Lines>
  <Paragraphs>30</Paragraphs>
  <ScaleCrop>false</ScaleCrop>
  <Company/>
  <LinksUpToDate>false</LinksUpToDate>
  <CharactersWithSpaces>15391</CharactersWithSpaces>
  <SharedDoc>false</SharedDoc>
  <HLinks>
    <vt:vector size="12" baseType="variant"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http://frankbold.org/podporte-nas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mailto:poradna@frankbold.org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2026-05-27T22:47:00Z</dcterms:created>
  <dcterms:modified xsi:type="dcterms:W3CDTF">2026-05-27T22:47:00Z</dcterms:modified>
</cp:coreProperties>
</file>